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2C35BF" w:rsidRPr="00B0689F" w:rsidTr="002929C1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5BF" w:rsidRPr="00B0689F" w:rsidRDefault="002C35BF" w:rsidP="002929C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proofErr w:type="gramStart"/>
            <w:r w:rsidRPr="00B0689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gramEnd"/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2C35BF" w:rsidRPr="00B0689F" w:rsidRDefault="002C35BF" w:rsidP="002929C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БАЙМАК   РАЙОНЫ</w:t>
            </w:r>
          </w:p>
          <w:p w:rsidR="002C35BF" w:rsidRPr="00B0689F" w:rsidRDefault="002C35BF" w:rsidP="002929C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2C35BF" w:rsidRPr="00B0689F" w:rsidRDefault="002C35BF" w:rsidP="002929C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B0689F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B0689F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B0689F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2C35BF" w:rsidRPr="00B0689F" w:rsidRDefault="002C35BF" w:rsidP="002929C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B0689F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B0689F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proofErr w:type="gramStart"/>
            <w:r w:rsidRPr="00B0689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gramEnd"/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2C35BF" w:rsidRPr="00B0689F" w:rsidRDefault="002C35BF" w:rsidP="002929C1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2C35BF" w:rsidRPr="00B0689F" w:rsidRDefault="002C35BF" w:rsidP="002929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C35BF" w:rsidRPr="00B0689F" w:rsidRDefault="002C35BF" w:rsidP="002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453657, Байма</w:t>
            </w:r>
            <w:proofErr w:type="gramStart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7</w:t>
            </w:r>
            <w:proofErr w:type="gramEnd"/>
            <w:r w:rsidRPr="00B0689F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Ни42м2т </w:t>
            </w:r>
            <w:proofErr w:type="spellStart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К.Дияров</w:t>
            </w:r>
            <w:proofErr w:type="spellEnd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  <w:p w:rsidR="002C35BF" w:rsidRPr="00B0689F" w:rsidRDefault="002C35BF" w:rsidP="002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5BF" w:rsidRPr="00B0689F" w:rsidRDefault="002C35BF" w:rsidP="0029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956B49" wp14:editId="1F41911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5BF" w:rsidRPr="00B0689F" w:rsidRDefault="002C35BF" w:rsidP="002929C1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35BF" w:rsidRPr="00B0689F" w:rsidRDefault="002C35BF" w:rsidP="002929C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2C35BF" w:rsidRPr="00B0689F" w:rsidRDefault="002C35BF" w:rsidP="002929C1">
            <w:pPr>
              <w:spacing w:after="0" w:line="240" w:lineRule="auto"/>
              <w:ind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2C35BF" w:rsidRPr="00B0689F" w:rsidRDefault="002C35BF" w:rsidP="002929C1">
            <w:pPr>
              <w:spacing w:after="0" w:line="240" w:lineRule="auto"/>
              <w:ind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 xml:space="preserve">БАЙМАКСКИЙ РАЙОН </w:t>
            </w:r>
          </w:p>
          <w:p w:rsidR="002C35BF" w:rsidRPr="00B0689F" w:rsidRDefault="002C35BF" w:rsidP="002929C1">
            <w:pPr>
              <w:spacing w:after="0" w:line="240" w:lineRule="auto"/>
              <w:ind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0689F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2C35BF" w:rsidRPr="00B0689F" w:rsidRDefault="002C35BF" w:rsidP="002929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C35BF" w:rsidRPr="00B0689F" w:rsidRDefault="002C35BF" w:rsidP="002929C1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453657, </w:t>
            </w:r>
            <w:proofErr w:type="spellStart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Баймакский</w:t>
            </w:r>
            <w:proofErr w:type="spellEnd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район, </w:t>
            </w:r>
            <w:proofErr w:type="spellStart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с</w:t>
            </w:r>
            <w:proofErr w:type="gramStart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.Н</w:t>
            </w:r>
            <w:proofErr w:type="gramEnd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игаматово</w:t>
            </w:r>
            <w:proofErr w:type="spellEnd"/>
            <w:r w:rsidRPr="00B0689F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, ул. К.Диярова</w:t>
            </w: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,7</w:t>
            </w:r>
          </w:p>
          <w:p w:rsidR="002C35BF" w:rsidRPr="00B0689F" w:rsidRDefault="002C35BF" w:rsidP="002929C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06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</w:tr>
    </w:tbl>
    <w:p w:rsidR="002C35BF" w:rsidRPr="002C35BF" w:rsidRDefault="002C35BF" w:rsidP="002C35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2C35BF">
        <w:rPr>
          <w:rFonts w:eastAsia="Times New Roman" w:cs="Times New Roman"/>
          <w:b/>
          <w:sz w:val="24"/>
          <w:szCs w:val="24"/>
          <w:lang w:val="en-US" w:eastAsia="ru-RU"/>
        </w:rPr>
        <w:t>K</w:t>
      </w:r>
      <w:r w:rsidRPr="002C35BF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АРАР</w:t>
      </w:r>
      <w:r w:rsidRPr="002C35BF"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  <w:t xml:space="preserve"> </w:t>
      </w:r>
      <w:r w:rsidRPr="002C35BF"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  <w:tab/>
        <w:t xml:space="preserve">           </w:t>
      </w:r>
      <w:r w:rsidRPr="002C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53</w:t>
      </w:r>
      <w:r w:rsidRPr="002C35BF">
        <w:rPr>
          <w:rFonts w:ascii="Times New Roman Bash" w:eastAsia="Times New Roman" w:hAnsi="Times New Roman Bash" w:cs="Times New Roman"/>
          <w:b/>
          <w:sz w:val="24"/>
          <w:szCs w:val="24"/>
          <w:lang w:val="be-BY" w:eastAsia="ru-RU"/>
        </w:rPr>
        <w:tab/>
      </w:r>
      <w:r w:rsidRPr="002C35B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РЕШЕНИЕ</w:t>
      </w:r>
    </w:p>
    <w:p w:rsidR="002C35BF" w:rsidRPr="002C35BF" w:rsidRDefault="002C35BF" w:rsidP="002C35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 2016 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 03» июня</w:t>
      </w: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</w:p>
    <w:p w:rsidR="002C35BF" w:rsidRPr="002C35BF" w:rsidRDefault="002C35BF" w:rsidP="002C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BF" w:rsidRPr="002C35BF" w:rsidRDefault="002C35BF" w:rsidP="002C3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BF" w:rsidRPr="002C35BF" w:rsidRDefault="002C35BF" w:rsidP="002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 в  Положение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Нигаматовский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муниципальном районе </w:t>
      </w:r>
      <w:proofErr w:type="spellStart"/>
      <w:r w:rsidRPr="002C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2C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2C35BF" w:rsidRPr="002C35BF" w:rsidRDefault="002C35BF" w:rsidP="002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5BF" w:rsidRPr="002C35BF" w:rsidRDefault="002C35BF" w:rsidP="002C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внесенными изменениями в   Бюджетный кодекс  Российской Федерации,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2C35BF" w:rsidRPr="002C35BF" w:rsidRDefault="002C35BF" w:rsidP="002C35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BF" w:rsidRPr="002C35BF" w:rsidRDefault="002C35BF" w:rsidP="002C35B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C35BF" w:rsidRPr="002C35BF" w:rsidRDefault="002C35BF" w:rsidP="002C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BF" w:rsidRPr="002C35BF" w:rsidRDefault="002C35BF" w:rsidP="002C35B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 изменения в  Положение о бюджетном процессе в сельском поселении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муниципальном районе  </w:t>
      </w:r>
      <w:proofErr w:type="spellStart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(далее – Положение), утвержденного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168</w:t>
      </w: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14 февраля 2014 года  (ред. 2014  г.):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Пункт 3 статьи 6 Положения дополнить абзацем следующего содержания:</w:t>
      </w:r>
      <w:r w:rsidRPr="002C35BF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2C35BF">
        <w:rPr>
          <w:rFonts w:ascii="Times New Roman" w:eastAsia="Calibri" w:hAnsi="Times New Roman" w:cs="Times New Roman"/>
          <w:sz w:val="24"/>
          <w:szCs w:val="24"/>
        </w:rPr>
        <w:t>«Финансовый орган поселения  утв</w:t>
      </w:r>
      <w:bookmarkStart w:id="0" w:name="_GoBack"/>
      <w:bookmarkEnd w:id="0"/>
      <w:r w:rsidRPr="002C35BF">
        <w:rPr>
          <w:rFonts w:ascii="Times New Roman" w:eastAsia="Calibri" w:hAnsi="Times New Roman" w:cs="Times New Roman"/>
          <w:sz w:val="24"/>
          <w:szCs w:val="24"/>
        </w:rPr>
        <w:t>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учреждения.»;</w:t>
      </w:r>
      <w:proofErr w:type="gramEnd"/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статьи 14 Положения после слов «и мотоциклов» дополнить словами «,  винодельческих продуктов, произведенных из выращенного на территории Российской Федерации винограда»;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16 Положения: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слово «Бюджетные» заменить словами «1. Бюджетные»;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втором слова «Объекты   капитального строительства» заменить словами «2. Объекты капитального строительства»;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абзаце третьем слова «Бюджетные инвестиции» заменить словами «3. Бюджетные инвестиции»;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абзаце четвертом слова «Не допускается» заменить словами «4. Не допускается»;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абзаце четвертом после слов «вложений в объекты муниципальной собственности» дополнить словами «, за исключением случаев, предусмотренных пунктом 5 настоящей статьи»;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дополнить абзацем пятым следующего содержания: 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соответствующего бюджета допускается предоставление бюджетных инвестиций в объекты муниципальной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</w:t>
      </w: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вложений в указанные объекты с внесением соответствующих изменений в ранее заключенные бюджетным или автономным учреждением, 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статьи 20 Положения слова «двух месяцев» заменить словами «трех месяцев»;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статьи 24 Положения: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 «</w:t>
      </w:r>
      <w:proofErr w:type="gramStart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ежеквартальному</w:t>
      </w:r>
      <w:proofErr w:type="gram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и» исключить;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 «отчетам» заменить слово «отчету»;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Пункт 4 статьи 28 Положения изложить в следующей редакции:</w:t>
      </w:r>
    </w:p>
    <w:p w:rsidR="002C35BF" w:rsidRPr="002C35BF" w:rsidRDefault="002C35BF" w:rsidP="002C35B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«4. Предоставление   муниципальной гарантии, а также заключение договора о предоставлении   муниципальной гарантии осуществляется после представления принципалом и (или) бенефициаром в Администрацию  поселения, либо агенту, привлеченному в соответствии с бюджетным законодательством, полного комплекта документов согласно перечню, устанавливаемому Администрацией поселения</w:t>
      </w:r>
      <w:proofErr w:type="gramStart"/>
      <w:r w:rsidRPr="002C35BF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пункта 1 статьи 36 Положения изложить в следующей редакции:</w:t>
      </w:r>
    </w:p>
    <w:p w:rsidR="002C35BF" w:rsidRPr="002C35BF" w:rsidRDefault="002C35BF" w:rsidP="002C35BF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местного бюджета составляется на основе источников, указанных в ч.2 ст. 172 Бюджетного кодекса Российской Федерации, в частности на основе проекта прогноза социально-экономического развития поселения (далее – прогноз социально-экономического развития поселения) в целях финансового обеспечения расходных обязательств»;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9 абзаца 1 статьи 39 Положения изложить в следующей редакции:</w:t>
      </w:r>
    </w:p>
    <w:p w:rsidR="002C35BF" w:rsidRPr="002C35BF" w:rsidRDefault="002C35BF" w:rsidP="002C35B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«9. Паспорта муниципальных программ (проекты изменений в указанные паспорта),</w:t>
      </w:r>
    </w:p>
    <w:p w:rsidR="002C35BF" w:rsidRPr="002C35BF" w:rsidRDefault="002C35BF" w:rsidP="002C35B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в случае утверждения 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</w:t>
      </w:r>
      <w:proofErr w:type="gramStart"/>
      <w:r w:rsidRPr="002C35B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Подпункт 11 статьи 39 Положения считать подпунктом 12;</w:t>
      </w:r>
    </w:p>
    <w:p w:rsidR="002C35BF" w:rsidRPr="002C35BF" w:rsidRDefault="002C35BF" w:rsidP="002C35BF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Дополнить статью 39 Положения подпунктом 11 следующего содержания:</w:t>
      </w:r>
    </w:p>
    <w:p w:rsidR="002C35BF" w:rsidRPr="002C35BF" w:rsidRDefault="002C35BF" w:rsidP="002C35B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>«11. Реестры источников доходов местного бюджета».</w:t>
      </w:r>
    </w:p>
    <w:p w:rsidR="002C35BF" w:rsidRPr="002C35BF" w:rsidRDefault="002C35BF" w:rsidP="002C35BF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5B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  <w:r w:rsidRPr="002C35B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C35B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2C35B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адресу</w:t>
      </w:r>
      <w:proofErr w:type="gramStart"/>
      <w:r w:rsidRPr="002C35B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C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5BF" w:rsidRPr="002C35BF" w:rsidRDefault="002C35BF" w:rsidP="002C35B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5BF" w:rsidRPr="002C35BF" w:rsidRDefault="002C35BF" w:rsidP="002C35B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5BF" w:rsidRPr="002C35BF" w:rsidRDefault="002C35BF" w:rsidP="002C35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Нигаматовский</w:t>
      </w:r>
      <w:proofErr w:type="spellEnd"/>
    </w:p>
    <w:p w:rsidR="002C35BF" w:rsidRPr="002C35BF" w:rsidRDefault="002C35BF" w:rsidP="002C35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2C3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ельсовет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C3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</w:t>
      </w:r>
    </w:p>
    <w:p w:rsidR="002C35BF" w:rsidRPr="002C35BF" w:rsidRDefault="002C35BF" w:rsidP="002C35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C3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Баймакский</w:t>
      </w:r>
      <w:proofErr w:type="spellEnd"/>
      <w:r w:rsidRPr="002C3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</w:t>
      </w:r>
    </w:p>
    <w:p w:rsidR="002C35BF" w:rsidRPr="002C35BF" w:rsidRDefault="002C35BF" w:rsidP="002C35B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35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Республики Башкортостан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Ф.Г.</w:t>
      </w:r>
    </w:p>
    <w:p w:rsidR="002C35BF" w:rsidRPr="002C35BF" w:rsidRDefault="002C35BF" w:rsidP="002C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BF" w:rsidRPr="002C35BF" w:rsidRDefault="002C35BF" w:rsidP="002C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E1" w:rsidRDefault="008932E1"/>
    <w:sectPr w:rsidR="0089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8"/>
    <w:rsid w:val="002C35BF"/>
    <w:rsid w:val="008932E1"/>
    <w:rsid w:val="00D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2016-06-30T13:43:00Z</cp:lastPrinted>
  <dcterms:created xsi:type="dcterms:W3CDTF">2016-06-30T13:38:00Z</dcterms:created>
  <dcterms:modified xsi:type="dcterms:W3CDTF">2016-06-30T13:43:00Z</dcterms:modified>
</cp:coreProperties>
</file>