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F03BB3" w:rsidRPr="00F03BB3" w14:paraId="797A9AE7" w14:textId="77777777" w:rsidTr="00F03BB3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E81751" w14:textId="77777777" w:rsidR="00F03BB3" w:rsidRPr="00F03BB3" w:rsidRDefault="00F03BB3" w:rsidP="00F03BB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БАШ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</w:t>
            </w: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Һ</w:t>
            </w:r>
            <w:proofErr w:type="gramStart"/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5FD34575" w14:textId="77777777" w:rsidR="00F03BB3" w:rsidRPr="00F03BB3" w:rsidRDefault="00F03BB3" w:rsidP="00F03BB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БАЙМА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</w:t>
            </w: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   РАЙОНЫ</w:t>
            </w:r>
          </w:p>
          <w:p w14:paraId="471C7AD6" w14:textId="77777777" w:rsidR="00F03BB3" w:rsidRPr="00F03BB3" w:rsidRDefault="00F03BB3" w:rsidP="00F03BB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Ң</w:t>
            </w:r>
          </w:p>
          <w:p w14:paraId="2AA13BB6" w14:textId="77777777" w:rsidR="00F03BB3" w:rsidRPr="00F03BB3" w:rsidRDefault="00F03BB3" w:rsidP="00F03BB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НИ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ҒӘ</w:t>
            </w: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Т   АУЫЛ   СОВЕТЫ </w:t>
            </w:r>
          </w:p>
          <w:p w14:paraId="067C720A" w14:textId="77777777" w:rsidR="00F03BB3" w:rsidRPr="00F03BB3" w:rsidRDefault="00F03BB3" w:rsidP="00F03BB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АУЫЛ   БИЛ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ӘҺ</w:t>
            </w: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  <w:p w14:paraId="6F2F9098" w14:textId="77777777" w:rsidR="00F03BB3" w:rsidRPr="00F03BB3" w:rsidRDefault="00F03BB3" w:rsidP="00F03BB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ХАКИМИ</w:t>
            </w:r>
            <w:r w:rsidRPr="00F03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0ECB0272" w14:textId="77777777" w:rsidR="00F03BB3" w:rsidRPr="00F03BB3" w:rsidRDefault="00F03BB3" w:rsidP="00F03B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14:paraId="1D298032" w14:textId="77777777" w:rsidR="00F03BB3" w:rsidRPr="00F03BB3" w:rsidRDefault="00F03BB3" w:rsidP="00F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14:paraId="5C27BB28" w14:textId="77777777" w:rsidR="00F03BB3" w:rsidRPr="00F03BB3" w:rsidRDefault="00F03BB3" w:rsidP="00F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B43C1D3" w14:textId="77777777" w:rsidR="00F03BB3" w:rsidRPr="00F03BB3" w:rsidRDefault="00F03BB3" w:rsidP="00F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A8E582" wp14:editId="4279892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FA2C0" w14:textId="77777777" w:rsidR="00F03BB3" w:rsidRPr="00F03BB3" w:rsidRDefault="00F03BB3" w:rsidP="00F03BB3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C39D8E" w14:textId="77777777" w:rsidR="00F03BB3" w:rsidRPr="00F03BB3" w:rsidRDefault="00F03BB3" w:rsidP="00F03BB3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14:paraId="05802988" w14:textId="77777777" w:rsidR="00F03BB3" w:rsidRPr="00F03BB3" w:rsidRDefault="00F03BB3" w:rsidP="00F03BB3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20C5EAD3" w14:textId="77777777" w:rsidR="00F03BB3" w:rsidRPr="00F03BB3" w:rsidRDefault="00F03BB3" w:rsidP="00F03BB3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СЕЛЬСКОГО ПОСЕЛЕНИЯ НИГАМАТОВСКИЙ СЕЛЬСОВЕТ МУНИЦИПАЛЬНОГО РАЙОНА</w:t>
            </w:r>
          </w:p>
          <w:p w14:paraId="63CE5EC4" w14:textId="77777777" w:rsidR="00F03BB3" w:rsidRPr="00F03BB3" w:rsidRDefault="00F03BB3" w:rsidP="00F03BB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03BB3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БАЙМАКСКИЙ РАЙОН</w:t>
            </w:r>
          </w:p>
          <w:p w14:paraId="7F16754B" w14:textId="77777777" w:rsidR="00F03BB3" w:rsidRPr="00F03BB3" w:rsidRDefault="00F03BB3" w:rsidP="00F03B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14:paraId="1B9EB443" w14:textId="77777777" w:rsidR="00F03BB3" w:rsidRPr="00F03BB3" w:rsidRDefault="00F03BB3" w:rsidP="00F03BB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F03BB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14:paraId="3276251D" w14:textId="77777777" w:rsidR="00F03BB3" w:rsidRPr="00F03BB3" w:rsidRDefault="00F03BB3" w:rsidP="00F03BB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03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14:paraId="6F959A28" w14:textId="77777777" w:rsidR="00F03BB3" w:rsidRPr="00F03BB3" w:rsidRDefault="00F03BB3" w:rsidP="00F03B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F03BB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F03BB3">
        <w:rPr>
          <w:rFonts w:ascii="Cambria Math" w:eastAsia="Calibri" w:hAnsi="Cambria Math" w:cs="Times New Roman"/>
          <w:sz w:val="24"/>
          <w:szCs w:val="24"/>
          <w:lang w:val="be-BY"/>
        </w:rPr>
        <w:t>Ҡ</w:t>
      </w:r>
      <w:r w:rsidRPr="00F03BB3">
        <w:rPr>
          <w:rFonts w:ascii="Times New Roman" w:eastAsia="Calibri" w:hAnsi="Times New Roman" w:cs="Times New Roman"/>
          <w:b/>
          <w:sz w:val="24"/>
          <w:szCs w:val="24"/>
        </w:rPr>
        <w:t xml:space="preserve">АРАР     </w:t>
      </w:r>
      <w:r w:rsidRPr="00F03BB3">
        <w:rPr>
          <w:rFonts w:ascii="Times New Roman" w:eastAsia="Calibri" w:hAnsi="Times New Roman" w:cs="Times New Roman"/>
          <w:b/>
          <w:sz w:val="24"/>
          <w:szCs w:val="24"/>
          <w:lang w:val="be-BY"/>
        </w:rPr>
        <w:tab/>
        <w:t xml:space="preserve">                                                                         ПОСТАНОВЛЕНИЕ</w:t>
      </w:r>
    </w:p>
    <w:p w14:paraId="5947F5AD" w14:textId="6E73CE02" w:rsidR="00F03BB3" w:rsidRPr="00F03BB3" w:rsidRDefault="00F03BB3" w:rsidP="00F03BB3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BB3">
        <w:rPr>
          <w:rFonts w:ascii="Times New Roman" w:eastAsia="Calibri" w:hAnsi="Times New Roman" w:cs="Times New Roman"/>
          <w:sz w:val="24"/>
          <w:szCs w:val="24"/>
          <w:lang w:val="be-BY"/>
        </w:rPr>
        <w:tab/>
        <w:t xml:space="preserve">        </w:t>
      </w:r>
      <w:r w:rsidRPr="00F03B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F03BB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декабрь</w:t>
      </w:r>
      <w:r w:rsidRPr="00F03BB3">
        <w:rPr>
          <w:rFonts w:ascii="Times New Roman" w:eastAsia="Calibri" w:hAnsi="Times New Roman" w:cs="Times New Roman"/>
          <w:sz w:val="24"/>
          <w:szCs w:val="24"/>
        </w:rPr>
        <w:t xml:space="preserve"> 2019 й.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110                           </w:t>
      </w:r>
      <w:r w:rsidRPr="00F03BB3">
        <w:rPr>
          <w:rFonts w:ascii="Times New Roman" w:eastAsia="Calibri" w:hAnsi="Times New Roman" w:cs="Times New Roman"/>
          <w:sz w:val="24"/>
          <w:szCs w:val="24"/>
        </w:rPr>
        <w:t>«2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03BB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F03BB3">
        <w:rPr>
          <w:rFonts w:ascii="Times New Roman" w:eastAsia="Calibri" w:hAnsi="Times New Roman" w:cs="Times New Roman"/>
          <w:sz w:val="24"/>
          <w:szCs w:val="24"/>
        </w:rPr>
        <w:t>я  2019 г.</w:t>
      </w:r>
    </w:p>
    <w:p w14:paraId="5EAE5702" w14:textId="381C116E" w:rsidR="0015794E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614CD33F" w14:textId="72FECDCA" w:rsidR="00AE2BFD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03BB3">
        <w:rPr>
          <w:rFonts w:ascii="Times New Roman" w:hAnsi="Times New Roman" w:cs="Times New Roman"/>
          <w:b/>
          <w:bCs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0C63829" w14:textId="527BFB86" w:rsidR="00DD6AC5" w:rsidRPr="0056123D" w:rsidRDefault="00B647CB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A6AB3">
        <w:rPr>
          <w:rFonts w:ascii="Times New Roman" w:hAnsi="Times New Roman" w:cs="Times New Roman"/>
          <w:sz w:val="28"/>
          <w:szCs w:val="28"/>
        </w:rPr>
        <w:t>–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6123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3BB3">
        <w:rPr>
          <w:rFonts w:ascii="Times New Roman" w:hAnsi="Times New Roman" w:cs="Times New Roman"/>
          <w:sz w:val="28"/>
          <w:szCs w:val="28"/>
        </w:rPr>
        <w:t>сельского поселения Нигаматовский сельсовет муниципального района Баймакский район Республики Башкортостан</w:t>
      </w:r>
      <w:proofErr w:type="gramEnd"/>
    </w:p>
    <w:p w14:paraId="1D0DE3DC" w14:textId="77777777" w:rsidR="00B5216E" w:rsidRPr="0056123D" w:rsidRDefault="00B5216E" w:rsidP="00B5216E">
      <w:pPr>
        <w:pStyle w:val="3"/>
        <w:ind w:firstLine="709"/>
        <w:rPr>
          <w:szCs w:val="28"/>
        </w:rPr>
      </w:pPr>
    </w:p>
    <w:p w14:paraId="38EB373A" w14:textId="77777777" w:rsidR="00B647CB" w:rsidRPr="0056123D" w:rsidRDefault="00B647CB" w:rsidP="00F03BB3">
      <w:pPr>
        <w:pStyle w:val="3"/>
        <w:ind w:firstLine="709"/>
        <w:jc w:val="center"/>
        <w:rPr>
          <w:szCs w:val="28"/>
        </w:rPr>
      </w:pPr>
      <w:r w:rsidRPr="0056123D">
        <w:rPr>
          <w:szCs w:val="28"/>
        </w:rPr>
        <w:t>ПОСТАНОВЛЯЕТ:</w:t>
      </w:r>
    </w:p>
    <w:p w14:paraId="2734A8B7" w14:textId="77777777" w:rsidR="00F03BB3" w:rsidRDefault="00920CBD" w:rsidP="00F03B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  <w:r w:rsidR="00F03BB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3BB3" w:rsidRPr="00F03BB3">
        <w:rPr>
          <w:rFonts w:ascii="Times New Roman" w:hAnsi="Times New Roman" w:cs="Times New Roman"/>
          <w:sz w:val="28"/>
          <w:szCs w:val="28"/>
        </w:rPr>
        <w:t xml:space="preserve">сельском поселении Нигаматовский сельсовет муниципального района Баймакский район Республики Башкортостан </w:t>
      </w:r>
    </w:p>
    <w:p w14:paraId="758C4E8D" w14:textId="2A394A47" w:rsidR="00AE447C" w:rsidRPr="0056123D" w:rsidRDefault="00AE447C" w:rsidP="00F03B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444F9A24" w14:textId="77777777" w:rsidR="00F03BB3" w:rsidRDefault="00AE447C" w:rsidP="00F03BB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(обнародовать) </w:t>
      </w:r>
      <w:r w:rsidR="00F03BB3" w:rsidRPr="00F03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nigamat.ru</w:t>
      </w:r>
    </w:p>
    <w:p w14:paraId="5D428242" w14:textId="09009768" w:rsidR="00DE1E77" w:rsidRPr="0056123D" w:rsidRDefault="00DE1E77" w:rsidP="00F03BB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03BB3" w:rsidRPr="00F03BB3">
        <w:rPr>
          <w:rFonts w:ascii="Times New Roman" w:hAnsi="Times New Roman" w:cs="Times New Roman"/>
          <w:sz w:val="28"/>
          <w:szCs w:val="28"/>
        </w:rPr>
        <w:t>комиссию по социально-гуманитарным вопросам.</w:t>
      </w:r>
    </w:p>
    <w:p w14:paraId="20DD4266" w14:textId="77777777" w:rsidR="00AE447C" w:rsidRPr="0056123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70D1A" w14:textId="77777777" w:rsidR="00F03BB3" w:rsidRPr="00F03BB3" w:rsidRDefault="00F03BB3" w:rsidP="00F03BB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03BB3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736E6C25" w14:textId="77777777" w:rsidR="00F03BB3" w:rsidRPr="00F03BB3" w:rsidRDefault="00F03BB3" w:rsidP="00F03BB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03BB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14:paraId="6E37AF24" w14:textId="0A105182" w:rsidR="00F03BB3" w:rsidRPr="00F03BB3" w:rsidRDefault="00F03BB3" w:rsidP="00F03BB3">
      <w:pPr>
        <w:tabs>
          <w:tab w:val="left" w:pos="673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03BB3">
        <w:rPr>
          <w:rFonts w:ascii="Times New Roman" w:eastAsia="Calibri" w:hAnsi="Times New Roman" w:cs="Times New Roman"/>
          <w:sz w:val="28"/>
          <w:szCs w:val="28"/>
        </w:rPr>
        <w:t>Нигаматовский сельсовет</w:t>
      </w:r>
      <w:r w:rsidRPr="00F03BB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Б.Ф.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Тайбугин</w:t>
      </w:r>
      <w:proofErr w:type="spellEnd"/>
    </w:p>
    <w:p w14:paraId="27F3D46D" w14:textId="77777777" w:rsidR="00203556" w:rsidRPr="0056123D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9307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342688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7143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E34AE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5F6F" w14:textId="77777777" w:rsidR="00AE2BFD" w:rsidRPr="00F03BB3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F03BB3">
        <w:rPr>
          <w:rFonts w:ascii="Times New Roman" w:hAnsi="Times New Roman" w:cs="Times New Roman"/>
          <w:b/>
        </w:rPr>
        <w:t>Утвержден</w:t>
      </w:r>
    </w:p>
    <w:p w14:paraId="37960801" w14:textId="75BBACB5" w:rsidR="00AE2BFD" w:rsidRPr="00F03BB3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F03BB3">
        <w:rPr>
          <w:rFonts w:ascii="Times New Roman" w:hAnsi="Times New Roman" w:cs="Times New Roman"/>
          <w:b/>
        </w:rPr>
        <w:t>п</w:t>
      </w:r>
      <w:r w:rsidR="00AE2BFD" w:rsidRPr="00F03BB3">
        <w:rPr>
          <w:rFonts w:ascii="Times New Roman" w:hAnsi="Times New Roman" w:cs="Times New Roman"/>
          <w:b/>
        </w:rPr>
        <w:t>остановлением</w:t>
      </w:r>
      <w:r w:rsidR="000E2DC6" w:rsidRPr="00F03BB3">
        <w:rPr>
          <w:rFonts w:ascii="Times New Roman" w:hAnsi="Times New Roman" w:cs="Times New Roman"/>
          <w:b/>
        </w:rPr>
        <w:t xml:space="preserve"> </w:t>
      </w:r>
      <w:r w:rsidR="00AE2BFD" w:rsidRPr="00F03BB3">
        <w:rPr>
          <w:rFonts w:ascii="Times New Roman" w:hAnsi="Times New Roman" w:cs="Times New Roman"/>
          <w:b/>
        </w:rPr>
        <w:t>Администрации</w:t>
      </w:r>
    </w:p>
    <w:p w14:paraId="2B6215A2" w14:textId="77777777" w:rsidR="00F03BB3" w:rsidRPr="00F03BB3" w:rsidRDefault="00F03BB3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F03BB3">
        <w:rPr>
          <w:rFonts w:ascii="Times New Roman" w:hAnsi="Times New Roman" w:cs="Times New Roman"/>
          <w:b/>
        </w:rPr>
        <w:t xml:space="preserve">сельского поселения Нигаматовский сельсовет </w:t>
      </w:r>
    </w:p>
    <w:p w14:paraId="11BDF0BF" w14:textId="1E017F52" w:rsidR="00CC2196" w:rsidRPr="00F03BB3" w:rsidRDefault="00F03BB3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F03BB3">
        <w:rPr>
          <w:rFonts w:ascii="Times New Roman" w:hAnsi="Times New Roman" w:cs="Times New Roman"/>
          <w:b/>
        </w:rPr>
        <w:t xml:space="preserve">МР Баймакский район РБ </w:t>
      </w:r>
    </w:p>
    <w:p w14:paraId="5685693D" w14:textId="568AAAFC" w:rsidR="00AE2BFD" w:rsidRPr="00F03BB3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F03BB3">
        <w:rPr>
          <w:rFonts w:ascii="Times New Roman" w:hAnsi="Times New Roman" w:cs="Times New Roman"/>
          <w:b/>
        </w:rPr>
        <w:t xml:space="preserve">от </w:t>
      </w:r>
      <w:r w:rsidR="00F03BB3" w:rsidRPr="00F03BB3">
        <w:rPr>
          <w:rFonts w:ascii="Times New Roman" w:hAnsi="Times New Roman" w:cs="Times New Roman"/>
          <w:b/>
        </w:rPr>
        <w:t>26.12.</w:t>
      </w:r>
      <w:r w:rsidRPr="00F03BB3">
        <w:rPr>
          <w:rFonts w:ascii="Times New Roman" w:hAnsi="Times New Roman" w:cs="Times New Roman"/>
          <w:b/>
        </w:rPr>
        <w:t>20</w:t>
      </w:r>
      <w:r w:rsidR="00F03BB3" w:rsidRPr="00F03BB3">
        <w:rPr>
          <w:rFonts w:ascii="Times New Roman" w:hAnsi="Times New Roman" w:cs="Times New Roman"/>
          <w:b/>
        </w:rPr>
        <w:t xml:space="preserve">19 </w:t>
      </w:r>
      <w:r w:rsidR="00AE2BFD" w:rsidRPr="00F03BB3">
        <w:rPr>
          <w:rFonts w:ascii="Times New Roman" w:hAnsi="Times New Roman" w:cs="Times New Roman"/>
          <w:b/>
        </w:rPr>
        <w:t>года №</w:t>
      </w:r>
      <w:r w:rsidR="00F03BB3" w:rsidRPr="00F03BB3">
        <w:rPr>
          <w:rFonts w:ascii="Times New Roman" w:hAnsi="Times New Roman" w:cs="Times New Roman"/>
          <w:b/>
        </w:rPr>
        <w:t>110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86EF" w14:textId="70EE84E8" w:rsidR="00AE2BFD" w:rsidRPr="0056123D" w:rsidRDefault="00AE2BFD" w:rsidP="00F0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03BB3" w:rsidRPr="00F03BB3">
        <w:rPr>
          <w:rFonts w:ascii="Times New Roman" w:hAnsi="Times New Roman" w:cs="Times New Roman"/>
          <w:b/>
          <w:bCs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A56A01C" w14:textId="0AD8DA37" w:rsidR="007A0AB8" w:rsidRPr="0056123D" w:rsidRDefault="007A0AB8" w:rsidP="00F03B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F03BB3" w:rsidRPr="00F03BB3">
        <w:rPr>
          <w:rFonts w:ascii="Times New Roman" w:hAnsi="Times New Roman" w:cs="Times New Roman"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  <w:proofErr w:type="gramEnd"/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6F4A06B2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03BB3">
        <w:rPr>
          <w:rFonts w:ascii="Times New Roman" w:eastAsia="Calibri" w:hAnsi="Times New Roman" w:cs="Times New Roman"/>
          <w:sz w:val="28"/>
          <w:szCs w:val="28"/>
        </w:rPr>
        <w:t>сельского поселения Нигаматовский сельсовет МР Баймакский район РБ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уполномоченной на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gramEnd"/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6975CCF6" w:rsidR="00CD4750" w:rsidRPr="00EA0360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F03BB3">
        <w:rPr>
          <w:rFonts w:ascii="Times New Roman" w:hAnsi="Times New Roman" w:cs="Times New Roman"/>
          <w:sz w:val="28"/>
          <w:szCs w:val="28"/>
        </w:rPr>
        <w:t xml:space="preserve">сельского поселения Нигаматовский сельсовет МР Баймакский район РБ </w:t>
      </w:r>
      <w:r w:rsidR="00F03BB3">
        <w:rPr>
          <w:rFonts w:ascii="Times New Roman" w:hAnsi="Times New Roman" w:cs="Times New Roman"/>
          <w:sz w:val="28"/>
          <w:szCs w:val="28"/>
          <w:lang w:val="en-US"/>
        </w:rPr>
        <w:t>nigamat.ru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9421009" w14:textId="207F337B" w:rsidR="00285292" w:rsidRPr="0056123D" w:rsidRDefault="008C0D40" w:rsidP="00EA03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A0360">
        <w:rPr>
          <w:rFonts w:ascii="Times New Roman" w:hAnsi="Times New Roman" w:cs="Times New Roman"/>
          <w:sz w:val="28"/>
          <w:szCs w:val="28"/>
        </w:rPr>
        <w:t xml:space="preserve">в </w:t>
      </w:r>
      <w:r w:rsidR="00EA0360" w:rsidRPr="00EA0360">
        <w:rPr>
          <w:rFonts w:ascii="Times New Roman" w:hAnsi="Times New Roman" w:cs="Times New Roman"/>
          <w:sz w:val="28"/>
          <w:szCs w:val="28"/>
        </w:rPr>
        <w:t xml:space="preserve">сельском поселении Нигаматовский сельсовет муниципального района Баймакский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170AEA59" w14:textId="0FFE90A5" w:rsidR="00EA0360" w:rsidRDefault="00DD15D7" w:rsidP="00EA0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EA0360" w:rsidRPr="00EA0360">
        <w:rPr>
          <w:rFonts w:ascii="Times New Roman" w:hAnsi="Times New Roman"/>
          <w:bCs/>
          <w:sz w:val="28"/>
          <w:szCs w:val="28"/>
        </w:rPr>
        <w:t>сельско</w:t>
      </w:r>
      <w:r w:rsidR="00EA0360">
        <w:rPr>
          <w:rFonts w:ascii="Times New Roman" w:hAnsi="Times New Roman"/>
          <w:bCs/>
          <w:sz w:val="28"/>
          <w:szCs w:val="28"/>
        </w:rPr>
        <w:t>го</w:t>
      </w:r>
      <w:r w:rsidR="00EA0360" w:rsidRPr="00EA0360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EA0360">
        <w:rPr>
          <w:rFonts w:ascii="Times New Roman" w:hAnsi="Times New Roman"/>
          <w:bCs/>
          <w:sz w:val="28"/>
          <w:szCs w:val="28"/>
        </w:rPr>
        <w:t>я</w:t>
      </w:r>
      <w:r w:rsidR="00EA0360" w:rsidRPr="00EA0360">
        <w:rPr>
          <w:rFonts w:ascii="Times New Roman" w:hAnsi="Times New Roman"/>
          <w:bCs/>
          <w:sz w:val="28"/>
          <w:szCs w:val="28"/>
        </w:rPr>
        <w:t xml:space="preserve"> Нигаматовский сельсовет муниципального района Баймакский район Республики Башкортостан </w:t>
      </w:r>
    </w:p>
    <w:p w14:paraId="0739B18E" w14:textId="18CD0644" w:rsidR="00863366" w:rsidRPr="0056123D" w:rsidRDefault="00863366" w:rsidP="00EA0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F03BB3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49830B38" w14:textId="7777777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56123D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EA036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lastRenderedPageBreak/>
        <w:t>Приложение № 1</w:t>
      </w:r>
    </w:p>
    <w:p w14:paraId="1DF6D7B6" w14:textId="77777777" w:rsidR="00FE4D93" w:rsidRPr="00EA036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к Административному регламенту</w:t>
      </w:r>
    </w:p>
    <w:p w14:paraId="21BE3111" w14:textId="77777777" w:rsidR="00FE4D93" w:rsidRPr="00EA036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по предоставлению Администрацией</w:t>
      </w:r>
    </w:p>
    <w:p w14:paraId="186D2BC0" w14:textId="267CBD17" w:rsidR="00FE4D93" w:rsidRPr="00EA0360" w:rsidRDefault="00EA036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сельского поселения Нигаматовский сельсовет</w:t>
      </w:r>
    </w:p>
    <w:p w14:paraId="339CB235" w14:textId="77777777" w:rsidR="00EA0360" w:rsidRPr="00EA0360" w:rsidRDefault="00EA036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 xml:space="preserve">муниципального района </w:t>
      </w:r>
    </w:p>
    <w:p w14:paraId="2D5EBCC6" w14:textId="1D6D69DB" w:rsidR="00EA0360" w:rsidRPr="00EA0360" w:rsidRDefault="00EA036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A0360">
        <w:rPr>
          <w:rFonts w:ascii="Times New Roman" w:hAnsi="Times New Roman" w:cs="Times New Roman"/>
          <w:b/>
        </w:rPr>
        <w:t>Баймакский район РБ</w:t>
      </w:r>
    </w:p>
    <w:p w14:paraId="7D896F9E" w14:textId="77777777" w:rsidR="00FE4D93" w:rsidRPr="00EA036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муниципальной услуги</w:t>
      </w:r>
    </w:p>
    <w:p w14:paraId="1C8BF703" w14:textId="77777777" w:rsidR="009048F2" w:rsidRPr="00EA0360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EA0360">
        <w:rPr>
          <w:rFonts w:ascii="Times New Roman" w:hAnsi="Times New Roman" w:cs="Times New Roman"/>
          <w:b/>
        </w:rPr>
        <w:t xml:space="preserve"> </w:t>
      </w:r>
      <w:r w:rsidR="009048F2" w:rsidRPr="00EA0360">
        <w:rPr>
          <w:rFonts w:ascii="Times New Roman" w:hAnsi="Times New Roman" w:cs="Times New Roman"/>
          <w:b/>
        </w:rPr>
        <w:t>«</w:t>
      </w:r>
      <w:r w:rsidR="009048F2" w:rsidRPr="00EA0360">
        <w:rPr>
          <w:rFonts w:ascii="Times New Roman" w:hAnsi="Times New Roman"/>
          <w:b/>
        </w:rPr>
        <w:t xml:space="preserve">Предоставление сведений </w:t>
      </w:r>
      <w:proofErr w:type="gramStart"/>
      <w:r w:rsidR="009048F2" w:rsidRPr="00EA0360">
        <w:rPr>
          <w:rFonts w:ascii="Times New Roman" w:hAnsi="Times New Roman"/>
          <w:b/>
        </w:rPr>
        <w:t>из</w:t>
      </w:r>
      <w:proofErr w:type="gramEnd"/>
      <w:r w:rsidR="009048F2" w:rsidRPr="00EA0360">
        <w:rPr>
          <w:rFonts w:ascii="Times New Roman" w:hAnsi="Times New Roman"/>
          <w:b/>
        </w:rPr>
        <w:t xml:space="preserve"> </w:t>
      </w:r>
    </w:p>
    <w:p w14:paraId="550B4583" w14:textId="77777777" w:rsidR="00F56F53" w:rsidRPr="00EA0360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EA0360">
        <w:rPr>
          <w:rFonts w:ascii="Times New Roman" w:hAnsi="Times New Roman"/>
          <w:b/>
        </w:rPr>
        <w:t>реестра муниципального имущества</w:t>
      </w:r>
      <w:r w:rsidR="00F56F53" w:rsidRPr="00EA0360">
        <w:rPr>
          <w:rFonts w:ascii="Times New Roman" w:hAnsi="Times New Roman"/>
          <w:b/>
        </w:rPr>
        <w:t xml:space="preserve"> </w:t>
      </w:r>
    </w:p>
    <w:p w14:paraId="408FF63F" w14:textId="2C769F16" w:rsidR="009048F2" w:rsidRPr="00EA0360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/>
          <w:b/>
        </w:rPr>
        <w:t>муниципального образования</w:t>
      </w:r>
      <w:r w:rsidR="009048F2" w:rsidRPr="00EA0360">
        <w:rPr>
          <w:rFonts w:ascii="Times New Roman" w:hAnsi="Times New Roman"/>
          <w:b/>
          <w:bCs/>
        </w:rPr>
        <w:t>»</w:t>
      </w:r>
    </w:p>
    <w:p w14:paraId="78222C17" w14:textId="77777777" w:rsidR="00026B76" w:rsidRPr="00EA0360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A0360">
        <w:rPr>
          <w:rFonts w:ascii="Courier New" w:hAnsi="Courier New" w:cs="Courier New"/>
        </w:rPr>
        <w:t xml:space="preserve">                                          </w:t>
      </w:r>
    </w:p>
    <w:p w14:paraId="41EAFA9C" w14:textId="77777777" w:rsidR="00026B76" w:rsidRPr="00EA0360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14:paraId="7ED684D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E9207D4" w14:textId="77777777" w:rsidR="00EA0360" w:rsidRDefault="00EA0360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0360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EA0360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EA0360">
        <w:rPr>
          <w:rFonts w:ascii="Times New Roman" w:hAnsi="Times New Roman" w:cs="Times New Roman"/>
          <w:sz w:val="24"/>
          <w:szCs w:val="24"/>
        </w:rPr>
        <w:t xml:space="preserve"> Нигаматовский сельсовет муниципального района Баймакский район Республики Башкортостан </w:t>
      </w:r>
    </w:p>
    <w:p w14:paraId="19378666" w14:textId="234336F8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0" w:name="P473"/>
      <w:bookmarkEnd w:id="0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EA0360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Приложение № 2</w:t>
      </w:r>
    </w:p>
    <w:p w14:paraId="16458BD4" w14:textId="77777777" w:rsidR="00FE4D93" w:rsidRPr="00EA036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к Административному регламенту</w:t>
      </w:r>
    </w:p>
    <w:p w14:paraId="05120761" w14:textId="77777777" w:rsidR="00FE4D93" w:rsidRPr="00EA036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по предоставлению Администрацией</w:t>
      </w:r>
    </w:p>
    <w:p w14:paraId="369A76B7" w14:textId="641F8AB6" w:rsidR="00EA0360" w:rsidRPr="00EA0360" w:rsidRDefault="00EA036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 xml:space="preserve">сельского поселения Нигаматовский сельсовет </w:t>
      </w:r>
    </w:p>
    <w:p w14:paraId="29194B66" w14:textId="77777777" w:rsidR="00EA0360" w:rsidRPr="00EA0360" w:rsidRDefault="00EA036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 xml:space="preserve">муниципального района Баймакский район </w:t>
      </w:r>
    </w:p>
    <w:p w14:paraId="03F995A1" w14:textId="4A6E5561" w:rsidR="00FE4D93" w:rsidRPr="00EA0360" w:rsidRDefault="00EA036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EA0360">
        <w:rPr>
          <w:rFonts w:ascii="Times New Roman" w:hAnsi="Times New Roman" w:cs="Times New Roman"/>
          <w:b/>
        </w:rPr>
        <w:t>Республики Башкортостан</w:t>
      </w:r>
      <w:r w:rsidR="00FE4D93" w:rsidRPr="00EA0360">
        <w:rPr>
          <w:rFonts w:ascii="Times New Roman" w:hAnsi="Times New Roman"/>
          <w:b/>
        </w:rPr>
        <w:t xml:space="preserve"> </w:t>
      </w:r>
    </w:p>
    <w:p w14:paraId="18EDEC0D" w14:textId="77777777" w:rsidR="00FE4D93" w:rsidRPr="00EA036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муниципальной услуги</w:t>
      </w:r>
    </w:p>
    <w:p w14:paraId="7A8568CA" w14:textId="77777777" w:rsidR="009048F2" w:rsidRPr="00EA0360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EA0360">
        <w:rPr>
          <w:rFonts w:ascii="Times New Roman" w:hAnsi="Times New Roman" w:cs="Times New Roman"/>
          <w:b/>
        </w:rPr>
        <w:t xml:space="preserve"> «</w:t>
      </w:r>
      <w:r w:rsidR="009048F2" w:rsidRPr="00EA0360">
        <w:rPr>
          <w:rFonts w:ascii="Times New Roman" w:hAnsi="Times New Roman"/>
          <w:b/>
        </w:rPr>
        <w:t xml:space="preserve">Предоставление сведений </w:t>
      </w:r>
      <w:proofErr w:type="gramStart"/>
      <w:r w:rsidR="009048F2" w:rsidRPr="00EA0360">
        <w:rPr>
          <w:rFonts w:ascii="Times New Roman" w:hAnsi="Times New Roman"/>
          <w:b/>
        </w:rPr>
        <w:t>из</w:t>
      </w:r>
      <w:proofErr w:type="gramEnd"/>
      <w:r w:rsidR="009048F2" w:rsidRPr="00EA0360">
        <w:rPr>
          <w:rFonts w:ascii="Times New Roman" w:hAnsi="Times New Roman"/>
          <w:b/>
        </w:rPr>
        <w:t xml:space="preserve"> </w:t>
      </w:r>
    </w:p>
    <w:p w14:paraId="42FC9BAF" w14:textId="77777777" w:rsidR="00F56F53" w:rsidRPr="00EA0360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EA0360">
        <w:rPr>
          <w:rFonts w:ascii="Times New Roman" w:hAnsi="Times New Roman"/>
          <w:b/>
        </w:rPr>
        <w:t>реестра муниципального имущества</w:t>
      </w:r>
    </w:p>
    <w:p w14:paraId="6B1204D1" w14:textId="6FED50BA" w:rsidR="00FE4D93" w:rsidRPr="00EA0360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EA0360">
        <w:rPr>
          <w:rFonts w:ascii="Times New Roman" w:hAnsi="Times New Roman"/>
          <w:b/>
        </w:rPr>
        <w:t xml:space="preserve"> муниципального образования</w:t>
      </w:r>
      <w:r w:rsidR="009048F2" w:rsidRPr="00EA0360">
        <w:rPr>
          <w:rFonts w:ascii="Times New Roman" w:hAnsi="Times New Roman"/>
          <w:b/>
          <w:bCs/>
        </w:rPr>
        <w:t>»</w:t>
      </w:r>
    </w:p>
    <w:p w14:paraId="29A14494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EA0360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Приложение № 3</w:t>
      </w:r>
    </w:p>
    <w:p w14:paraId="1DBBE3E2" w14:textId="77777777" w:rsidR="005C4C69" w:rsidRPr="00EA0360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к Административному регламенту</w:t>
      </w:r>
    </w:p>
    <w:p w14:paraId="4C220C19" w14:textId="77777777" w:rsidR="005C4C69" w:rsidRPr="00EA0360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по предоставлению Администрацией</w:t>
      </w:r>
    </w:p>
    <w:p w14:paraId="4B8877C6" w14:textId="51A223D5" w:rsidR="00EA0360" w:rsidRPr="00EA0360" w:rsidRDefault="00EA0360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 xml:space="preserve">сельского поселения Нигаматовский сельсовет </w:t>
      </w:r>
    </w:p>
    <w:p w14:paraId="22E1DA24" w14:textId="77777777" w:rsidR="00EA0360" w:rsidRPr="00EA0360" w:rsidRDefault="00EA0360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муниципального района Баймакский район</w:t>
      </w:r>
    </w:p>
    <w:p w14:paraId="6C3F6511" w14:textId="77777777" w:rsidR="00EA0360" w:rsidRPr="00EA0360" w:rsidRDefault="00EA0360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 xml:space="preserve"> Республики Башкортостан </w:t>
      </w:r>
    </w:p>
    <w:p w14:paraId="0689C006" w14:textId="57153C8E" w:rsidR="005C4C69" w:rsidRPr="00EA0360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0360">
        <w:rPr>
          <w:rFonts w:ascii="Times New Roman" w:hAnsi="Times New Roman" w:cs="Times New Roman"/>
          <w:b/>
        </w:rPr>
        <w:t>муниципальной услуги</w:t>
      </w:r>
    </w:p>
    <w:p w14:paraId="6D9865DE" w14:textId="77777777" w:rsidR="005C4C69" w:rsidRPr="00EA0360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EA0360">
        <w:rPr>
          <w:rFonts w:ascii="Times New Roman" w:hAnsi="Times New Roman" w:cs="Times New Roman"/>
          <w:b/>
        </w:rPr>
        <w:t xml:space="preserve"> «</w:t>
      </w:r>
      <w:r w:rsidRPr="00EA0360">
        <w:rPr>
          <w:rFonts w:ascii="Times New Roman" w:hAnsi="Times New Roman"/>
          <w:b/>
        </w:rPr>
        <w:t xml:space="preserve">Предоставление сведений </w:t>
      </w:r>
      <w:proofErr w:type="gramStart"/>
      <w:r w:rsidRPr="00EA0360">
        <w:rPr>
          <w:rFonts w:ascii="Times New Roman" w:hAnsi="Times New Roman"/>
          <w:b/>
        </w:rPr>
        <w:t>из</w:t>
      </w:r>
      <w:proofErr w:type="gramEnd"/>
      <w:r w:rsidRPr="00EA0360">
        <w:rPr>
          <w:rFonts w:ascii="Times New Roman" w:hAnsi="Times New Roman"/>
          <w:b/>
        </w:rPr>
        <w:t xml:space="preserve"> </w:t>
      </w:r>
    </w:p>
    <w:p w14:paraId="0A88DEA0" w14:textId="77777777" w:rsidR="005C4C69" w:rsidRPr="00EA0360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EA0360">
        <w:rPr>
          <w:rFonts w:ascii="Times New Roman" w:hAnsi="Times New Roman"/>
          <w:b/>
        </w:rPr>
        <w:t>реестра муниципального имущества</w:t>
      </w:r>
    </w:p>
    <w:p w14:paraId="3FD16609" w14:textId="77777777" w:rsidR="005C4C69" w:rsidRPr="00EA0360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EA0360">
        <w:rPr>
          <w:rFonts w:ascii="Times New Roman" w:hAnsi="Times New Roman"/>
          <w:b/>
        </w:rPr>
        <w:t xml:space="preserve"> муниципального образования</w:t>
      </w:r>
      <w:r w:rsidRPr="00EA0360">
        <w:rPr>
          <w:rFonts w:ascii="Times New Roman" w:hAnsi="Times New Roman"/>
          <w:b/>
          <w:bCs/>
        </w:rPr>
        <w:t>»</w:t>
      </w:r>
    </w:p>
    <w:p w14:paraId="5F442CCD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631C08C" w14:textId="77777777" w:rsidR="00EA0360" w:rsidRDefault="00EA0360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46C04" w14:textId="77777777" w:rsidR="00EA0360" w:rsidRDefault="00EA0360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08EEC" w14:textId="77777777" w:rsidR="00EA0360" w:rsidRDefault="00EA0360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7D9C9" w14:textId="77777777" w:rsidR="00EA0360" w:rsidRDefault="00EA0360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ADCFF" w14:textId="77777777" w:rsidR="00EA0360" w:rsidRDefault="00EA0360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F03BB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F03B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F03B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F03B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F03BB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F0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F0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F0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DAB8C" w14:textId="77777777" w:rsidR="00E315BB" w:rsidRDefault="00E315BB">
      <w:pPr>
        <w:spacing w:after="0" w:line="240" w:lineRule="auto"/>
      </w:pPr>
      <w:r>
        <w:separator/>
      </w:r>
    </w:p>
  </w:endnote>
  <w:endnote w:type="continuationSeparator" w:id="0">
    <w:p w14:paraId="174208D7" w14:textId="77777777" w:rsidR="00E315BB" w:rsidRDefault="00E3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FADB" w14:textId="77777777" w:rsidR="00E315BB" w:rsidRDefault="00E315BB">
      <w:pPr>
        <w:spacing w:after="0" w:line="240" w:lineRule="auto"/>
      </w:pPr>
      <w:r>
        <w:separator/>
      </w:r>
    </w:p>
  </w:footnote>
  <w:footnote w:type="continuationSeparator" w:id="0">
    <w:p w14:paraId="1DA165AB" w14:textId="77777777" w:rsidR="00E315BB" w:rsidRDefault="00E315BB">
      <w:pPr>
        <w:spacing w:after="0" w:line="240" w:lineRule="auto"/>
      </w:pPr>
      <w:r>
        <w:continuationSeparator/>
      </w:r>
    </w:p>
  </w:footnote>
  <w:footnote w:id="1">
    <w:p w14:paraId="4F1B750B" w14:textId="77777777" w:rsidR="00F03BB3" w:rsidRPr="00850E15" w:rsidRDefault="00F03BB3" w:rsidP="00CD4750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B66160A" w14:textId="77777777" w:rsidR="00F03BB3" w:rsidRPr="00850E15" w:rsidRDefault="00F03BB3" w:rsidP="00CD4750">
      <w:pPr>
        <w:pStyle w:val="af3"/>
      </w:pPr>
    </w:p>
    <w:p w14:paraId="46685ED1" w14:textId="77777777" w:rsidR="00F03BB3" w:rsidRDefault="00F03BB3" w:rsidP="00CD4750">
      <w:pPr>
        <w:pStyle w:val="af3"/>
      </w:pPr>
      <w:r w:rsidRPr="00850E15">
        <w:t>В 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F03BB3" w:rsidRPr="00C664F6" w:rsidRDefault="00F03B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360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F03BB3" w:rsidRDefault="00F03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15BB"/>
    <w:rsid w:val="00E3298B"/>
    <w:rsid w:val="00E526EF"/>
    <w:rsid w:val="00E607CA"/>
    <w:rsid w:val="00E6283D"/>
    <w:rsid w:val="00E732B6"/>
    <w:rsid w:val="00E80DEC"/>
    <w:rsid w:val="00E84AA2"/>
    <w:rsid w:val="00E94102"/>
    <w:rsid w:val="00EA0360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03BB3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7CF1-5792-4087-9457-1B0C9A4A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16874</Words>
  <Characters>96183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Admin</cp:lastModifiedBy>
  <cp:revision>2</cp:revision>
  <cp:lastPrinted>2018-10-19T07:21:00Z</cp:lastPrinted>
  <dcterms:created xsi:type="dcterms:W3CDTF">2020-01-14T10:44:00Z</dcterms:created>
  <dcterms:modified xsi:type="dcterms:W3CDTF">2020-01-14T10:44:00Z</dcterms:modified>
</cp:coreProperties>
</file>