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5C" w:rsidRPr="00533304" w:rsidRDefault="00DC725C" w:rsidP="00DC72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rStyle w:val="a4"/>
          <w:color w:val="000000" w:themeColor="text1"/>
          <w:sz w:val="28"/>
          <w:szCs w:val="28"/>
        </w:rPr>
        <w:t xml:space="preserve">Пояснительная записка к месячному отчету консолидированного бюджета на 01 </w:t>
      </w:r>
      <w:r>
        <w:rPr>
          <w:rStyle w:val="a4"/>
          <w:color w:val="000000" w:themeColor="text1"/>
          <w:sz w:val="28"/>
          <w:szCs w:val="28"/>
        </w:rPr>
        <w:t>июля</w:t>
      </w:r>
      <w:r w:rsidRPr="00533304">
        <w:rPr>
          <w:rStyle w:val="a4"/>
          <w:color w:val="000000" w:themeColor="text1"/>
          <w:sz w:val="28"/>
          <w:szCs w:val="28"/>
        </w:rPr>
        <w:t xml:space="preserve"> 2020 г по бюджету сельского поселения </w:t>
      </w:r>
      <w:proofErr w:type="spellStart"/>
      <w:r>
        <w:rPr>
          <w:rStyle w:val="a4"/>
          <w:color w:val="000000" w:themeColor="text1"/>
          <w:sz w:val="28"/>
          <w:szCs w:val="28"/>
        </w:rPr>
        <w:t>Нигаматовский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533304">
        <w:rPr>
          <w:rStyle w:val="a4"/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rStyle w:val="a4"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C725C" w:rsidRPr="00533304" w:rsidRDefault="00DC725C" w:rsidP="00DC72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По данным Финансового управления Администрации муниципального района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Башкортостан, по состоянию на 1 </w:t>
      </w:r>
      <w:r>
        <w:rPr>
          <w:color w:val="000000" w:themeColor="text1"/>
          <w:sz w:val="28"/>
          <w:szCs w:val="28"/>
        </w:rPr>
        <w:t>июля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 2020 года исполнение консолидированного бюджета Администрации </w:t>
      </w:r>
      <w:proofErr w:type="spellStart"/>
      <w:r>
        <w:rPr>
          <w:color w:val="000000" w:themeColor="text1"/>
          <w:sz w:val="28"/>
          <w:szCs w:val="28"/>
        </w:rPr>
        <w:t>Нигаматовского</w:t>
      </w:r>
      <w:proofErr w:type="spellEnd"/>
      <w:r w:rsidRPr="00533304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по доходам составило </w:t>
      </w:r>
      <w:r>
        <w:rPr>
          <w:color w:val="000000" w:themeColor="text1"/>
          <w:sz w:val="28"/>
          <w:szCs w:val="28"/>
        </w:rPr>
        <w:t>3 276 251,46</w:t>
      </w:r>
      <w:r w:rsidRPr="00533304">
        <w:rPr>
          <w:color w:val="000000" w:themeColor="text1"/>
          <w:sz w:val="28"/>
          <w:szCs w:val="28"/>
        </w:rPr>
        <w:t xml:space="preserve"> рублей или </w:t>
      </w:r>
      <w:r>
        <w:rPr>
          <w:color w:val="000000" w:themeColor="text1"/>
          <w:sz w:val="28"/>
          <w:szCs w:val="28"/>
        </w:rPr>
        <w:t>66,88</w:t>
      </w:r>
      <w:r w:rsidRPr="00533304">
        <w:rPr>
          <w:color w:val="000000" w:themeColor="text1"/>
          <w:sz w:val="28"/>
          <w:szCs w:val="28"/>
        </w:rPr>
        <w:t>% к  годовому плану. Основными источниками доходов в структуре налоговых и неналоговых поступлений</w:t>
      </w:r>
      <w:r>
        <w:rPr>
          <w:color w:val="000000" w:themeColor="text1"/>
          <w:sz w:val="28"/>
          <w:szCs w:val="28"/>
        </w:rPr>
        <w:t xml:space="preserve">, являются: налог на имущество – </w:t>
      </w:r>
      <w:r>
        <w:rPr>
          <w:color w:val="000000" w:themeColor="text1"/>
          <w:sz w:val="28"/>
          <w:szCs w:val="28"/>
        </w:rPr>
        <w:t>10 032,06</w:t>
      </w:r>
      <w:r>
        <w:rPr>
          <w:color w:val="000000" w:themeColor="text1"/>
          <w:sz w:val="28"/>
          <w:szCs w:val="28"/>
        </w:rPr>
        <w:t xml:space="preserve"> руб.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что составляет – </w:t>
      </w:r>
      <w:r>
        <w:rPr>
          <w:color w:val="000000" w:themeColor="text1"/>
          <w:sz w:val="28"/>
          <w:szCs w:val="28"/>
        </w:rPr>
        <w:t>18,24</w:t>
      </w:r>
      <w:r w:rsidRPr="00533304">
        <w:rPr>
          <w:color w:val="000000" w:themeColor="text1"/>
          <w:sz w:val="28"/>
          <w:szCs w:val="28"/>
        </w:rPr>
        <w:t xml:space="preserve"> % от налоговых и неналоговых доходов; НДФЛ – </w:t>
      </w:r>
      <w:r>
        <w:rPr>
          <w:color w:val="000000" w:themeColor="text1"/>
          <w:sz w:val="28"/>
          <w:szCs w:val="28"/>
        </w:rPr>
        <w:t>48 666,99</w:t>
      </w:r>
      <w:r w:rsidRPr="00533304">
        <w:rPr>
          <w:color w:val="000000" w:themeColor="text1"/>
          <w:sz w:val="28"/>
          <w:szCs w:val="28"/>
        </w:rPr>
        <w:t xml:space="preserve"> </w:t>
      </w:r>
      <w:proofErr w:type="gramStart"/>
      <w:r w:rsidRPr="00533304">
        <w:rPr>
          <w:color w:val="000000" w:themeColor="text1"/>
          <w:sz w:val="28"/>
          <w:szCs w:val="28"/>
        </w:rPr>
        <w:t>рублей</w:t>
      </w:r>
      <w:proofErr w:type="gramEnd"/>
      <w:r w:rsidRPr="00533304">
        <w:rPr>
          <w:color w:val="000000" w:themeColor="text1"/>
          <w:sz w:val="28"/>
          <w:szCs w:val="28"/>
        </w:rPr>
        <w:t xml:space="preserve"> что составляет </w:t>
      </w:r>
      <w:r>
        <w:rPr>
          <w:color w:val="000000" w:themeColor="text1"/>
          <w:sz w:val="28"/>
          <w:szCs w:val="28"/>
        </w:rPr>
        <w:t>44,24</w:t>
      </w:r>
      <w:r w:rsidRPr="00533304">
        <w:rPr>
          <w:color w:val="000000" w:themeColor="text1"/>
          <w:sz w:val="28"/>
          <w:szCs w:val="28"/>
        </w:rPr>
        <w:t>% от налоговых и ненал</w:t>
      </w:r>
      <w:r>
        <w:rPr>
          <w:color w:val="000000" w:themeColor="text1"/>
          <w:sz w:val="28"/>
          <w:szCs w:val="28"/>
        </w:rPr>
        <w:t xml:space="preserve">оговых доходов, земельный налог – </w:t>
      </w:r>
      <w:r>
        <w:rPr>
          <w:color w:val="000000" w:themeColor="text1"/>
          <w:sz w:val="28"/>
          <w:szCs w:val="28"/>
        </w:rPr>
        <w:t>97 493,31</w:t>
      </w:r>
      <w:r>
        <w:rPr>
          <w:color w:val="000000" w:themeColor="text1"/>
          <w:sz w:val="28"/>
          <w:szCs w:val="28"/>
        </w:rPr>
        <w:t xml:space="preserve"> рублей</w:t>
      </w:r>
      <w:r w:rsidRPr="00533304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33304">
        <w:rPr>
          <w:color w:val="000000" w:themeColor="text1"/>
          <w:sz w:val="28"/>
          <w:szCs w:val="28"/>
        </w:rPr>
        <w:t xml:space="preserve">что составляет </w:t>
      </w:r>
      <w:r>
        <w:rPr>
          <w:color w:val="000000" w:themeColor="text1"/>
          <w:sz w:val="28"/>
          <w:szCs w:val="28"/>
        </w:rPr>
        <w:t>16,75</w:t>
      </w:r>
      <w:r w:rsidRPr="00533304">
        <w:rPr>
          <w:color w:val="000000" w:themeColor="text1"/>
          <w:sz w:val="28"/>
          <w:szCs w:val="28"/>
        </w:rPr>
        <w:t>% от налоговых и неналоговых доходов</w:t>
      </w:r>
    </w:p>
    <w:p w:rsidR="00DC725C" w:rsidRPr="00533304" w:rsidRDefault="00DC725C" w:rsidP="00DC72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Безвозмездные поступления составили </w:t>
      </w:r>
      <w:r>
        <w:rPr>
          <w:color w:val="000000" w:themeColor="text1"/>
          <w:sz w:val="28"/>
          <w:szCs w:val="28"/>
        </w:rPr>
        <w:t>2 998 539,76</w:t>
      </w:r>
      <w:r w:rsidRPr="00533304"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73,23</w:t>
      </w:r>
      <w:r w:rsidRPr="00533304">
        <w:rPr>
          <w:color w:val="000000" w:themeColor="text1"/>
          <w:sz w:val="28"/>
          <w:szCs w:val="28"/>
        </w:rPr>
        <w:t xml:space="preserve"> % от общего дохода поступивших на 01 </w:t>
      </w:r>
      <w:r>
        <w:rPr>
          <w:color w:val="000000" w:themeColor="text1"/>
          <w:sz w:val="28"/>
          <w:szCs w:val="28"/>
        </w:rPr>
        <w:t>июля</w:t>
      </w:r>
      <w:r w:rsidRPr="00533304">
        <w:rPr>
          <w:color w:val="000000" w:themeColor="text1"/>
          <w:sz w:val="28"/>
          <w:szCs w:val="28"/>
        </w:rPr>
        <w:t xml:space="preserve"> 2020 г.</w:t>
      </w:r>
    </w:p>
    <w:p w:rsidR="00DC725C" w:rsidRPr="00533304" w:rsidRDefault="00DC725C" w:rsidP="00DC725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533304">
        <w:rPr>
          <w:color w:val="000000" w:themeColor="text1"/>
          <w:sz w:val="28"/>
          <w:szCs w:val="28"/>
        </w:rPr>
        <w:t xml:space="preserve">Расходы муниципального бюджета </w:t>
      </w:r>
      <w:proofErr w:type="spellStart"/>
      <w:r w:rsidRPr="00533304">
        <w:rPr>
          <w:color w:val="000000" w:themeColor="text1"/>
          <w:sz w:val="28"/>
          <w:szCs w:val="28"/>
        </w:rPr>
        <w:t>Баймакский</w:t>
      </w:r>
      <w:proofErr w:type="spellEnd"/>
      <w:r w:rsidRPr="00533304">
        <w:rPr>
          <w:color w:val="000000" w:themeColor="text1"/>
          <w:sz w:val="28"/>
          <w:szCs w:val="28"/>
        </w:rPr>
        <w:t xml:space="preserve"> район Республики Башкортостан на 01.</w:t>
      </w:r>
      <w:r>
        <w:rPr>
          <w:color w:val="000000" w:themeColor="text1"/>
          <w:sz w:val="28"/>
          <w:szCs w:val="28"/>
        </w:rPr>
        <w:t>05</w:t>
      </w:r>
      <w:r w:rsidRPr="00533304">
        <w:rPr>
          <w:color w:val="000000" w:themeColor="text1"/>
          <w:sz w:val="28"/>
          <w:szCs w:val="28"/>
        </w:rPr>
        <w:t xml:space="preserve">.2020 года профинансированы в объеме </w:t>
      </w:r>
      <w:r>
        <w:rPr>
          <w:color w:val="000000" w:themeColor="text1"/>
          <w:sz w:val="28"/>
          <w:szCs w:val="28"/>
        </w:rPr>
        <w:t>2 791 668,79</w:t>
      </w:r>
      <w:r w:rsidRPr="00533304">
        <w:rPr>
          <w:color w:val="000000" w:themeColor="text1"/>
          <w:sz w:val="28"/>
          <w:szCs w:val="28"/>
        </w:rPr>
        <w:t xml:space="preserve"> рублей. Выполнение годового плана составило </w:t>
      </w:r>
      <w:r>
        <w:rPr>
          <w:color w:val="000000" w:themeColor="text1"/>
          <w:sz w:val="28"/>
          <w:szCs w:val="28"/>
        </w:rPr>
        <w:t>54,87</w:t>
      </w:r>
      <w:r w:rsidRPr="00533304">
        <w:rPr>
          <w:color w:val="000000" w:themeColor="text1"/>
          <w:sz w:val="28"/>
          <w:szCs w:val="28"/>
        </w:rPr>
        <w:t xml:space="preserve">%. </w:t>
      </w:r>
      <w:r>
        <w:rPr>
          <w:color w:val="000000" w:themeColor="text1"/>
          <w:sz w:val="28"/>
          <w:szCs w:val="28"/>
        </w:rPr>
        <w:t xml:space="preserve">Из них дорожные фонды составляет – </w:t>
      </w:r>
      <w:r>
        <w:rPr>
          <w:color w:val="000000" w:themeColor="text1"/>
          <w:sz w:val="28"/>
          <w:szCs w:val="28"/>
        </w:rPr>
        <w:t>590 485,60</w:t>
      </w:r>
      <w:r>
        <w:rPr>
          <w:color w:val="000000" w:themeColor="text1"/>
          <w:sz w:val="28"/>
          <w:szCs w:val="28"/>
        </w:rPr>
        <w:t xml:space="preserve"> рублей, что составляет </w:t>
      </w:r>
      <w:r>
        <w:rPr>
          <w:color w:val="000000" w:themeColor="text1"/>
          <w:sz w:val="28"/>
          <w:szCs w:val="28"/>
        </w:rPr>
        <w:t>83,09</w:t>
      </w:r>
      <w:r>
        <w:rPr>
          <w:color w:val="000000" w:themeColor="text1"/>
          <w:sz w:val="28"/>
          <w:szCs w:val="28"/>
        </w:rPr>
        <w:t xml:space="preserve">%, другие вопросы в области охраны окружающей среды – </w:t>
      </w:r>
      <w:r>
        <w:rPr>
          <w:color w:val="000000" w:themeColor="text1"/>
          <w:sz w:val="28"/>
          <w:szCs w:val="28"/>
        </w:rPr>
        <w:t>249 100,00</w:t>
      </w:r>
      <w:r>
        <w:rPr>
          <w:color w:val="000000" w:themeColor="text1"/>
          <w:sz w:val="28"/>
          <w:szCs w:val="28"/>
        </w:rPr>
        <w:t xml:space="preserve"> рублей, что составляет – </w:t>
      </w:r>
      <w:r>
        <w:rPr>
          <w:color w:val="000000" w:themeColor="text1"/>
          <w:sz w:val="28"/>
          <w:szCs w:val="28"/>
        </w:rPr>
        <w:t>55,18</w:t>
      </w:r>
      <w:bookmarkStart w:id="0" w:name="_GoBack"/>
      <w:bookmarkEnd w:id="0"/>
      <w:r>
        <w:rPr>
          <w:color w:val="000000" w:themeColor="text1"/>
          <w:sz w:val="28"/>
          <w:szCs w:val="28"/>
        </w:rPr>
        <w:t>% и т.д.</w:t>
      </w:r>
    </w:p>
    <w:p w:rsidR="00DC725C" w:rsidRDefault="00DC725C" w:rsidP="00DC725C"/>
    <w:p w:rsidR="000F72E6" w:rsidRDefault="000F72E6"/>
    <w:sectPr w:rsidR="000F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5C"/>
    <w:rsid w:val="000F72E6"/>
    <w:rsid w:val="00DC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Company>Home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2020-11-16T04:57:00Z</dcterms:created>
  <dcterms:modified xsi:type="dcterms:W3CDTF">2020-11-16T05:01:00Z</dcterms:modified>
</cp:coreProperties>
</file>