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55" w:rsidRPr="00533304" w:rsidRDefault="002D6655" w:rsidP="002D66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rStyle w:val="a4"/>
          <w:color w:val="000000" w:themeColor="text1"/>
          <w:sz w:val="28"/>
          <w:szCs w:val="28"/>
        </w:rPr>
        <w:t xml:space="preserve">Пояснительная записка к месячному отчету консолидированного бюджета на 01 </w:t>
      </w:r>
      <w:r>
        <w:rPr>
          <w:rStyle w:val="a4"/>
          <w:color w:val="000000" w:themeColor="text1"/>
          <w:sz w:val="28"/>
          <w:szCs w:val="28"/>
        </w:rPr>
        <w:t>марта</w:t>
      </w:r>
      <w:r w:rsidRPr="00533304">
        <w:rPr>
          <w:rStyle w:val="a4"/>
          <w:color w:val="000000" w:themeColor="text1"/>
          <w:sz w:val="28"/>
          <w:szCs w:val="28"/>
        </w:rPr>
        <w:t xml:space="preserve"> 2020 г по бюджету сельского поселения </w:t>
      </w:r>
      <w:proofErr w:type="spellStart"/>
      <w:r>
        <w:rPr>
          <w:rStyle w:val="a4"/>
          <w:color w:val="000000" w:themeColor="text1"/>
          <w:sz w:val="28"/>
          <w:szCs w:val="28"/>
        </w:rPr>
        <w:t>Нигаматовский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33304">
        <w:rPr>
          <w:rStyle w:val="a4"/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2D6655" w:rsidRPr="00533304" w:rsidRDefault="002D6655" w:rsidP="002D66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По данным Финансового управления Администрации муниципального района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Башкортостан, по состоянию на 1 </w:t>
      </w:r>
      <w:r>
        <w:rPr>
          <w:color w:val="000000" w:themeColor="text1"/>
          <w:sz w:val="28"/>
          <w:szCs w:val="28"/>
        </w:rPr>
        <w:t>марта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 2020 года исполнение консолидированного бюджета Администрации </w:t>
      </w:r>
      <w:proofErr w:type="spellStart"/>
      <w:r>
        <w:rPr>
          <w:color w:val="000000" w:themeColor="text1"/>
          <w:sz w:val="28"/>
          <w:szCs w:val="28"/>
        </w:rPr>
        <w:t>Нигаматовского</w:t>
      </w:r>
      <w:proofErr w:type="spellEnd"/>
      <w:r w:rsidRPr="0053330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по доходам составило </w:t>
      </w:r>
      <w:r>
        <w:rPr>
          <w:color w:val="000000" w:themeColor="text1"/>
          <w:sz w:val="28"/>
          <w:szCs w:val="28"/>
        </w:rPr>
        <w:t>1 158 759,61</w:t>
      </w:r>
      <w:r w:rsidRPr="00533304">
        <w:rPr>
          <w:color w:val="000000" w:themeColor="text1"/>
          <w:sz w:val="28"/>
          <w:szCs w:val="28"/>
        </w:rPr>
        <w:t xml:space="preserve"> рублей или </w:t>
      </w:r>
      <w:r>
        <w:rPr>
          <w:color w:val="000000" w:themeColor="text1"/>
          <w:sz w:val="28"/>
          <w:szCs w:val="28"/>
        </w:rPr>
        <w:t>26,92</w:t>
      </w:r>
      <w:r w:rsidRPr="00533304">
        <w:rPr>
          <w:color w:val="000000" w:themeColor="text1"/>
          <w:sz w:val="28"/>
          <w:szCs w:val="28"/>
        </w:rPr>
        <w:t>% к  годовому плану. Основными источниками доходов в структуре налоговых и неналоговых поступлений</w:t>
      </w:r>
      <w:r>
        <w:rPr>
          <w:color w:val="000000" w:themeColor="text1"/>
          <w:sz w:val="28"/>
          <w:szCs w:val="28"/>
        </w:rPr>
        <w:t xml:space="preserve">, являются: налог на имущество – </w:t>
      </w:r>
      <w:r>
        <w:rPr>
          <w:color w:val="000000" w:themeColor="text1"/>
          <w:sz w:val="28"/>
          <w:szCs w:val="28"/>
        </w:rPr>
        <w:t>8 215,32</w:t>
      </w:r>
      <w:r>
        <w:rPr>
          <w:color w:val="000000" w:themeColor="text1"/>
          <w:sz w:val="28"/>
          <w:szCs w:val="28"/>
        </w:rPr>
        <w:t xml:space="preserve"> руб.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составляет – </w:t>
      </w:r>
      <w:r>
        <w:rPr>
          <w:color w:val="000000" w:themeColor="text1"/>
          <w:sz w:val="28"/>
          <w:szCs w:val="28"/>
        </w:rPr>
        <w:t>14,94</w:t>
      </w:r>
      <w:r w:rsidRPr="00533304">
        <w:rPr>
          <w:color w:val="000000" w:themeColor="text1"/>
          <w:sz w:val="28"/>
          <w:szCs w:val="28"/>
        </w:rPr>
        <w:t xml:space="preserve"> % от налоговых и неналоговых доходов; НДФЛ – </w:t>
      </w:r>
      <w:r>
        <w:rPr>
          <w:color w:val="000000" w:themeColor="text1"/>
          <w:sz w:val="28"/>
          <w:szCs w:val="28"/>
        </w:rPr>
        <w:t>16 741,53</w:t>
      </w:r>
      <w:r w:rsidRPr="00533304">
        <w:rPr>
          <w:color w:val="000000" w:themeColor="text1"/>
          <w:sz w:val="28"/>
          <w:szCs w:val="28"/>
        </w:rPr>
        <w:t xml:space="preserve"> </w:t>
      </w:r>
      <w:proofErr w:type="gramStart"/>
      <w:r w:rsidRPr="00533304">
        <w:rPr>
          <w:color w:val="000000" w:themeColor="text1"/>
          <w:sz w:val="28"/>
          <w:szCs w:val="28"/>
        </w:rPr>
        <w:t>рублей</w:t>
      </w:r>
      <w:proofErr w:type="gramEnd"/>
      <w:r w:rsidRPr="00533304">
        <w:rPr>
          <w:color w:val="000000" w:themeColor="text1"/>
          <w:sz w:val="28"/>
          <w:szCs w:val="28"/>
        </w:rPr>
        <w:t xml:space="preserve"> что составляет </w:t>
      </w:r>
      <w:r>
        <w:rPr>
          <w:color w:val="000000" w:themeColor="text1"/>
          <w:sz w:val="28"/>
          <w:szCs w:val="28"/>
        </w:rPr>
        <w:t>15,22</w:t>
      </w:r>
      <w:r w:rsidRPr="00533304">
        <w:rPr>
          <w:color w:val="000000" w:themeColor="text1"/>
          <w:sz w:val="28"/>
          <w:szCs w:val="28"/>
        </w:rPr>
        <w:t>% от налоговых и ненал</w:t>
      </w:r>
      <w:r>
        <w:rPr>
          <w:color w:val="000000" w:themeColor="text1"/>
          <w:sz w:val="28"/>
          <w:szCs w:val="28"/>
        </w:rPr>
        <w:t xml:space="preserve">оговых доходов, земельный налог – </w:t>
      </w:r>
      <w:r>
        <w:rPr>
          <w:color w:val="000000" w:themeColor="text1"/>
          <w:sz w:val="28"/>
          <w:szCs w:val="28"/>
        </w:rPr>
        <w:t>75 887,25</w:t>
      </w:r>
      <w:r>
        <w:rPr>
          <w:color w:val="000000" w:themeColor="text1"/>
          <w:sz w:val="28"/>
          <w:szCs w:val="28"/>
        </w:rPr>
        <w:t xml:space="preserve"> рублей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что составляет </w:t>
      </w:r>
      <w:r>
        <w:rPr>
          <w:color w:val="000000" w:themeColor="text1"/>
          <w:sz w:val="28"/>
          <w:szCs w:val="28"/>
        </w:rPr>
        <w:t>13,04</w:t>
      </w:r>
      <w:r w:rsidRPr="00533304">
        <w:rPr>
          <w:color w:val="000000" w:themeColor="text1"/>
          <w:sz w:val="28"/>
          <w:szCs w:val="28"/>
        </w:rPr>
        <w:t>% от налоговых и неналоговых доходов</w:t>
      </w:r>
    </w:p>
    <w:p w:rsidR="002D6655" w:rsidRPr="00533304" w:rsidRDefault="002D6655" w:rsidP="002D66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Безвозмездные поступления составили </w:t>
      </w:r>
      <w:r>
        <w:rPr>
          <w:color w:val="000000" w:themeColor="text1"/>
          <w:sz w:val="28"/>
          <w:szCs w:val="28"/>
        </w:rPr>
        <w:t>1 001 075,01</w:t>
      </w:r>
      <w:r w:rsidRPr="00533304">
        <w:rPr>
          <w:color w:val="000000" w:themeColor="text1"/>
          <w:sz w:val="28"/>
          <w:szCs w:val="28"/>
        </w:rPr>
        <w:t xml:space="preserve"> рублей, что составляет </w:t>
      </w:r>
      <w:r>
        <w:rPr>
          <w:color w:val="000000" w:themeColor="text1"/>
          <w:sz w:val="28"/>
          <w:szCs w:val="28"/>
        </w:rPr>
        <w:t>28,60</w:t>
      </w:r>
      <w:r w:rsidRPr="00533304">
        <w:rPr>
          <w:color w:val="000000" w:themeColor="text1"/>
          <w:sz w:val="28"/>
          <w:szCs w:val="28"/>
        </w:rPr>
        <w:t xml:space="preserve"> % от общего дохода поступивших на 01 </w:t>
      </w:r>
      <w:r>
        <w:rPr>
          <w:color w:val="000000" w:themeColor="text1"/>
          <w:sz w:val="28"/>
          <w:szCs w:val="28"/>
        </w:rPr>
        <w:t>марта</w:t>
      </w:r>
      <w:r w:rsidRPr="00533304">
        <w:rPr>
          <w:color w:val="000000" w:themeColor="text1"/>
          <w:sz w:val="28"/>
          <w:szCs w:val="28"/>
        </w:rPr>
        <w:t xml:space="preserve"> 2020 г.</w:t>
      </w:r>
    </w:p>
    <w:p w:rsidR="002D6655" w:rsidRPr="00533304" w:rsidRDefault="002D6655" w:rsidP="002D66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Расходы муниципального бюджета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 на 01.</w:t>
      </w:r>
      <w:r>
        <w:rPr>
          <w:color w:val="000000" w:themeColor="text1"/>
          <w:sz w:val="28"/>
          <w:szCs w:val="28"/>
        </w:rPr>
        <w:t>03</w:t>
      </w:r>
      <w:r w:rsidRPr="00533304">
        <w:rPr>
          <w:color w:val="000000" w:themeColor="text1"/>
          <w:sz w:val="28"/>
          <w:szCs w:val="28"/>
        </w:rPr>
        <w:t xml:space="preserve">.2020 года профинансированы в объеме </w:t>
      </w:r>
      <w:r>
        <w:rPr>
          <w:color w:val="000000" w:themeColor="text1"/>
          <w:sz w:val="28"/>
          <w:szCs w:val="28"/>
        </w:rPr>
        <w:t>1 032 798,10</w:t>
      </w:r>
      <w:r w:rsidRPr="00533304">
        <w:rPr>
          <w:color w:val="000000" w:themeColor="text1"/>
          <w:sz w:val="28"/>
          <w:szCs w:val="28"/>
        </w:rPr>
        <w:t xml:space="preserve"> рублей. Выполнение годового плана составило </w:t>
      </w:r>
      <w:r>
        <w:rPr>
          <w:color w:val="000000" w:themeColor="text1"/>
          <w:sz w:val="28"/>
          <w:szCs w:val="28"/>
        </w:rPr>
        <w:t>22,98</w:t>
      </w:r>
      <w:r w:rsidRPr="00533304">
        <w:rPr>
          <w:color w:val="000000" w:themeColor="text1"/>
          <w:sz w:val="28"/>
          <w:szCs w:val="28"/>
        </w:rPr>
        <w:t xml:space="preserve">%. </w:t>
      </w:r>
      <w:r>
        <w:rPr>
          <w:color w:val="000000" w:themeColor="text1"/>
          <w:sz w:val="28"/>
          <w:szCs w:val="28"/>
        </w:rPr>
        <w:t xml:space="preserve">Из них дорожные фонды составляет – </w:t>
      </w:r>
      <w:r>
        <w:rPr>
          <w:color w:val="000000" w:themeColor="text1"/>
          <w:sz w:val="28"/>
          <w:szCs w:val="28"/>
        </w:rPr>
        <w:t>176 000,00</w:t>
      </w:r>
      <w:r>
        <w:rPr>
          <w:color w:val="000000" w:themeColor="text1"/>
          <w:sz w:val="28"/>
          <w:szCs w:val="28"/>
        </w:rPr>
        <w:t xml:space="preserve"> рублей, что составляет </w:t>
      </w:r>
      <w:r>
        <w:rPr>
          <w:color w:val="000000" w:themeColor="text1"/>
          <w:sz w:val="28"/>
          <w:szCs w:val="28"/>
        </w:rPr>
        <w:t>57,44</w:t>
      </w:r>
      <w:r>
        <w:rPr>
          <w:color w:val="000000" w:themeColor="text1"/>
          <w:sz w:val="28"/>
          <w:szCs w:val="28"/>
        </w:rPr>
        <w:t xml:space="preserve">%,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другие вопросы в области охраны окружающей среды – 61 500,00 рублей, что составляет – 23,52% и т.д.</w:t>
      </w:r>
    </w:p>
    <w:p w:rsidR="00BE5C9E" w:rsidRDefault="00BE5C9E"/>
    <w:sectPr w:rsidR="00BE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55"/>
    <w:rsid w:val="002D6655"/>
    <w:rsid w:val="00B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>Home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2020-11-16T04:36:00Z</dcterms:created>
  <dcterms:modified xsi:type="dcterms:W3CDTF">2020-11-16T04:41:00Z</dcterms:modified>
</cp:coreProperties>
</file>