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6A130D" w:rsidRPr="006A130D" w:rsidTr="00454C8C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6A130D" w:rsidRPr="006A130D" w:rsidRDefault="006A130D" w:rsidP="006A13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6A130D" w:rsidRPr="006A130D" w:rsidRDefault="006A130D" w:rsidP="006A13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6A130D" w:rsidRPr="006A130D" w:rsidRDefault="006A130D" w:rsidP="006A13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6A130D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6A130D" w:rsidRPr="006A130D" w:rsidRDefault="006A130D" w:rsidP="006A13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30D" w:rsidRPr="006A130D" w:rsidRDefault="006A130D" w:rsidP="006A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D061BD" wp14:editId="1542708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130D" w:rsidRPr="006A130D" w:rsidRDefault="006A130D" w:rsidP="006A130D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130D" w:rsidRPr="006A130D" w:rsidRDefault="006A130D" w:rsidP="006A130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6A130D" w:rsidRPr="006A130D" w:rsidRDefault="006A130D" w:rsidP="006A130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6A130D" w:rsidRPr="006A130D" w:rsidRDefault="006A130D" w:rsidP="006A130D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6A130D" w:rsidRPr="006A130D" w:rsidRDefault="006A130D" w:rsidP="006A130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6A130D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6A130D" w:rsidRPr="006A130D" w:rsidRDefault="006A130D" w:rsidP="006A13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6A130D" w:rsidRPr="006A130D" w:rsidRDefault="006A130D" w:rsidP="006A130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с.Нигаматово</w:t>
            </w:r>
            <w:proofErr w:type="spellEnd"/>
            <w:r w:rsidRPr="006A130D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6A130D" w:rsidRPr="006A130D" w:rsidRDefault="006A130D" w:rsidP="006A130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A13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6A130D" w:rsidRPr="006A130D" w:rsidRDefault="006A130D" w:rsidP="006A130D">
      <w:pPr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</w:p>
    <w:p w:rsidR="006A130D" w:rsidRPr="006A130D" w:rsidRDefault="006A130D" w:rsidP="006A130D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 w:rsidRPr="006A130D">
        <w:rPr>
          <w:rFonts w:ascii="Calibri" w:eastAsia="Times New Roman" w:hAnsi="Calibri" w:cs="Times New Roman"/>
          <w:b/>
          <w:sz w:val="24"/>
          <w:szCs w:val="24"/>
          <w:lang w:val="ba-RU" w:eastAsia="ru-RU"/>
        </w:rPr>
        <w:t>Ҡ</w:t>
      </w:r>
      <w:r w:rsidRPr="006A130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АРАР                                                                      </w:t>
      </w:r>
      <w:r w:rsidRPr="006A130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</w:t>
      </w:r>
      <w:r w:rsidRPr="006A130D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ПОСТАНОВЛЕНИЕ</w:t>
      </w:r>
    </w:p>
    <w:p w:rsidR="006A130D" w:rsidRPr="008E0D79" w:rsidRDefault="006A130D" w:rsidP="006A130D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6A130D" w:rsidRPr="008E0D79" w:rsidRDefault="006A130D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</w:t>
      </w:r>
      <w:proofErr w:type="spellStart"/>
      <w:r w:rsidRPr="008E0D79">
        <w:rPr>
          <w:rFonts w:ascii="TimBashk" w:eastAsia="Times New Roman" w:hAnsi="TimBashk" w:cs="Times New Roman"/>
          <w:sz w:val="28"/>
          <w:szCs w:val="28"/>
          <w:lang w:eastAsia="ru-RU"/>
        </w:rPr>
        <w:t>ғинуар</w:t>
      </w:r>
      <w:proofErr w:type="spellEnd"/>
      <w:r w:rsidRPr="008E0D79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й.                           № </w:t>
      </w:r>
      <w:r w:rsidR="008E0D79" w:rsidRPr="008E0D7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10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25» января 2022 г.</w:t>
      </w:r>
    </w:p>
    <w:p w:rsidR="006A130D" w:rsidRPr="008E0D79" w:rsidRDefault="006A130D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30D" w:rsidRPr="008E0D79" w:rsidRDefault="006A130D" w:rsidP="006A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антитеррористической комиссии муниципального района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18 апреля 2018 года № 82-ФЗ «О внесении изменений в статьи 5 и 5.1 Федерального закона </w:t>
      </w:r>
      <w:r w:rsidRPr="008E0D79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терроризму» и решением председателя антитеррористической комиссии Республики Башкортостан – Главы Республики Башкортостан от 29 августа 2018 года № 1,</w:t>
      </w: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E0D79" w:rsidRPr="008E0D79" w:rsidRDefault="008E0D79" w:rsidP="008E0D79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антитеррористической комиссии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 1).</w:t>
      </w:r>
    </w:p>
    <w:p w:rsidR="008E0D79" w:rsidRPr="008E0D79" w:rsidRDefault="008E0D79" w:rsidP="008E0D79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Подпрограмму профилактики терроризма и экстремизма на 2022-2024 года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муниципального 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Башкортостан.(</w:t>
      </w:r>
      <w:proofErr w:type="gram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2).</w:t>
      </w:r>
    </w:p>
    <w:p w:rsidR="008E0D79" w:rsidRPr="008E0D79" w:rsidRDefault="008E0D79" w:rsidP="008E0D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постановления оставляю за собой.</w:t>
      </w: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:rsidR="008E0D79" w:rsidRPr="008E0D79" w:rsidRDefault="008E0D79" w:rsidP="008E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69" w:rsidRPr="008E0D79" w:rsidRDefault="002F0169" w:rsidP="002F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69" w:rsidRPr="008E0D79" w:rsidRDefault="002F0169" w:rsidP="002F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0D" w:rsidRPr="008E0D79" w:rsidRDefault="002F0169" w:rsidP="002F0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Т</w:t>
      </w:r>
      <w:r w:rsidR="006A130D" w:rsidRPr="008E0D7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айбугин Б.Ф.</w:t>
      </w:r>
    </w:p>
    <w:p w:rsidR="006A130D" w:rsidRDefault="006A130D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Default="008E0D79" w:rsidP="006A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30D" w:rsidRPr="008E0D79" w:rsidRDefault="006A130D" w:rsidP="006A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0D" w:rsidRPr="008E0D79" w:rsidRDefault="006A130D" w:rsidP="006A130D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8E0D7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«Утверждена» </w:t>
      </w:r>
    </w:p>
    <w:p w:rsidR="008E0D79" w:rsidRPr="008E0D79" w:rsidRDefault="008E0D79" w:rsidP="008E0D79">
      <w:pPr>
        <w:shd w:val="clear" w:color="auto" w:fill="FFFFFF"/>
        <w:spacing w:after="0" w:line="274" w:lineRule="exact"/>
        <w:ind w:left="4536" w:firstLine="142"/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>Постановлением Администрации</w:t>
      </w:r>
    </w:p>
    <w:p w:rsidR="008E0D79" w:rsidRPr="008E0D79" w:rsidRDefault="008E0D79" w:rsidP="008E0D79">
      <w:pPr>
        <w:shd w:val="clear" w:color="auto" w:fill="FFFFFF"/>
        <w:spacing w:after="0" w:line="274" w:lineRule="exact"/>
        <w:ind w:left="4678"/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  <w:t>Нигаматовский</w:t>
      </w:r>
      <w:proofErr w:type="spellEnd"/>
      <w:r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  <w:t xml:space="preserve">сельский совет </w:t>
      </w:r>
      <w:r>
        <w:rPr>
          <w:rFonts w:ascii="Times New Roman" w:eastAsia="Times New Roman" w:hAnsi="Times New Roman" w:cs="Times New Roman"/>
          <w:color w:val="2A2A2A"/>
          <w:spacing w:val="-4"/>
          <w:sz w:val="28"/>
          <w:szCs w:val="28"/>
          <w:lang w:eastAsia="ru-RU"/>
        </w:rPr>
        <w:t>муниципального района</w:t>
      </w:r>
    </w:p>
    <w:p w:rsidR="008E0D79" w:rsidRPr="008E0D79" w:rsidRDefault="008E0D79" w:rsidP="008E0D79">
      <w:pPr>
        <w:shd w:val="clear" w:color="auto" w:fill="FFFFFF"/>
        <w:spacing w:after="0" w:line="274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0D7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>Баймакск</w:t>
      </w:r>
      <w:r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>ий</w:t>
      </w:r>
      <w:proofErr w:type="spellEnd"/>
      <w:r w:rsidRPr="008E0D7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район РБ</w:t>
      </w:r>
    </w:p>
    <w:p w:rsidR="008E0D79" w:rsidRPr="008E0D79" w:rsidRDefault="008E0D79" w:rsidP="008E0D79">
      <w:pPr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от «25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2022</w:t>
      </w:r>
      <w:proofErr w:type="gram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D79" w:rsidRPr="008E0D79" w:rsidRDefault="008E0D79" w:rsidP="008E0D79">
      <w:pPr>
        <w:shd w:val="clear" w:color="auto" w:fill="FFFFFF"/>
        <w:spacing w:after="0" w:line="240" w:lineRule="auto"/>
        <w:ind w:left="70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D79">
        <w:rPr>
          <w:rFonts w:ascii="Times New Roman" w:eastAsia="Times New Roman" w:hAnsi="Times New Roman" w:cs="Times New Roman"/>
          <w:b/>
          <w:bCs/>
          <w:color w:val="2A2A2A"/>
          <w:spacing w:val="23"/>
          <w:sz w:val="36"/>
          <w:szCs w:val="36"/>
          <w:lang w:eastAsia="ru-RU"/>
        </w:rPr>
        <w:t>ПОДПРОГРАММА</w:t>
      </w:r>
    </w:p>
    <w:p w:rsidR="008E0D79" w:rsidRPr="008E0D79" w:rsidRDefault="008E0D79" w:rsidP="008E0D79">
      <w:pPr>
        <w:shd w:val="clear" w:color="auto" w:fill="FFFFFF"/>
        <w:spacing w:before="427" w:after="0" w:line="408" w:lineRule="exact"/>
        <w:ind w:left="-709" w:firstLine="994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  <w:r w:rsidRPr="008E0D79">
        <w:rPr>
          <w:rFonts w:ascii="Times New Roman" w:eastAsia="Times New Roman" w:hAnsi="Times New Roman" w:cs="Times New Roman"/>
          <w:b/>
          <w:bCs/>
          <w:color w:val="2A2A2A"/>
          <w:spacing w:val="-3"/>
          <w:sz w:val="36"/>
          <w:szCs w:val="36"/>
          <w:lang w:eastAsia="ru-RU"/>
        </w:rPr>
        <w:t xml:space="preserve">профилактики терроризма и экстремизма </w:t>
      </w:r>
      <w:r w:rsidRPr="008E0D79">
        <w:rPr>
          <w:rFonts w:ascii="Times New Roman" w:eastAsia="Times New Roman" w:hAnsi="Times New Roman" w:cs="Times New Roman"/>
          <w:b/>
          <w:bCs/>
          <w:color w:val="2A2A2A"/>
          <w:spacing w:val="-5"/>
          <w:sz w:val="36"/>
          <w:szCs w:val="36"/>
          <w:lang w:eastAsia="ru-RU"/>
        </w:rPr>
        <w:t xml:space="preserve">на 2022 -2024 года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A2A2A"/>
          <w:spacing w:val="-5"/>
          <w:sz w:val="36"/>
          <w:szCs w:val="36"/>
          <w:lang w:eastAsia="ru-RU"/>
        </w:rPr>
        <w:t>Нигаматовский</w:t>
      </w:r>
      <w:proofErr w:type="spellEnd"/>
      <w:r w:rsidRPr="008E0D79">
        <w:rPr>
          <w:rFonts w:ascii="Times New Roman" w:eastAsia="Times New Roman" w:hAnsi="Times New Roman" w:cs="Times New Roman"/>
          <w:b/>
          <w:bCs/>
          <w:color w:val="2A2A2A"/>
          <w:spacing w:val="-5"/>
          <w:sz w:val="36"/>
          <w:szCs w:val="36"/>
          <w:lang w:eastAsia="ru-RU"/>
        </w:rPr>
        <w:t xml:space="preserve"> сельский совет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b/>
          <w:bCs/>
          <w:color w:val="2A2A2A"/>
          <w:spacing w:val="-5"/>
          <w:sz w:val="36"/>
          <w:szCs w:val="36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b/>
          <w:bCs/>
          <w:color w:val="2A2A2A"/>
          <w:spacing w:val="-5"/>
          <w:sz w:val="36"/>
          <w:szCs w:val="36"/>
          <w:lang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  <w:t>район Республики Башкортостан</w:t>
      </w: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hd w:val="clear" w:color="auto" w:fill="FFFFFF"/>
        <w:spacing w:after="0" w:line="408" w:lineRule="exact"/>
        <w:ind w:left="19"/>
        <w:jc w:val="center"/>
        <w:rPr>
          <w:rFonts w:ascii="Times New Roman" w:eastAsia="Times New Roman" w:hAnsi="Times New Roman" w:cs="Times New Roman"/>
          <w:b/>
          <w:bCs/>
          <w:color w:val="2A2A2A"/>
          <w:spacing w:val="-6"/>
          <w:sz w:val="36"/>
          <w:szCs w:val="36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ПОДПРОГРАММА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«профилактика терроризма и экстремизма» муниципальной программы «Безопасная среда» Администрации сельского поселения </w:t>
      </w:r>
      <w:proofErr w:type="spellStart"/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Нигаматовский</w:t>
      </w:r>
      <w:proofErr w:type="spellEnd"/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Баймак</w:t>
      </w:r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 2022</w:t>
      </w:r>
      <w:proofErr w:type="gramEnd"/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-2024 года»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79" w:rsidRPr="008E0D79" w:rsidRDefault="008E0D79" w:rsidP="008E0D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8E0D79" w:rsidRPr="008E0D79" w:rsidRDefault="008E0D79" w:rsidP="008E0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7542"/>
        <w:gridCol w:w="1182"/>
      </w:tblGrid>
      <w:tr w:rsidR="008E0D79" w:rsidRPr="008E0D79" w:rsidTr="00454C8C">
        <w:trPr>
          <w:trHeight w:val="650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650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подпрограммы</w:t>
            </w: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940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проблемы, на решение которой направлена подпрограмма  </w:t>
            </w: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1134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</w:tcPr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Программно-целевые инструменты подпрограммы. Механизм реализации подпрограммы и контроль за ходом ее выполнения</w:t>
            </w: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567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</w:tcPr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цели и задачи подпрограммы с указанием сроков, этапов и индикаторов оценки результатов ее реализации</w:t>
            </w: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765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</w:tcPr>
          <w:p w:rsidR="008E0D79" w:rsidRPr="008E0D79" w:rsidRDefault="008E0D79" w:rsidP="008E0D79">
            <w:pPr>
              <w:keepLines/>
              <w:suppressAutoHyphens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мероприятий подпрограммы с объемами бюджетных ассигнований подпрограммы</w:t>
            </w: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567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</w:tcPr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подпрограммы. Оценка социально-экономической эффективности реализации подпрограммы</w:t>
            </w:r>
          </w:p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567"/>
          <w:jc w:val="center"/>
        </w:trPr>
        <w:tc>
          <w:tcPr>
            <w:tcW w:w="846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</w:tcPr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D79" w:rsidRPr="008E0D79" w:rsidRDefault="008E0D79" w:rsidP="008E0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8E0D79" w:rsidRPr="008E0D79" w:rsidRDefault="008E0D79" w:rsidP="008E0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lastRenderedPageBreak/>
        <w:t>П А С П О Р Т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подпрограммы «профилактика терроризма и экстремизма муниципальной программы «Безопасная среда» в Администрации сельского поселения </w:t>
      </w:r>
      <w:proofErr w:type="spellStart"/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Нигаматовский</w:t>
      </w:r>
      <w:proofErr w:type="spellEnd"/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Pr="008E0D79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Баймак</w:t>
      </w:r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8E0D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2022-2024 года»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proofErr w:type="spellStart"/>
            <w:r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>Нигаматовский</w:t>
            </w:r>
            <w:proofErr w:type="spellEnd"/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 xml:space="preserve"> сельский совет муниципального района </w:t>
            </w:r>
            <w:proofErr w:type="spellStart"/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E0D79" w:rsidRPr="008E0D79" w:rsidTr="00454C8C">
        <w:tc>
          <w:tcPr>
            <w:tcW w:w="2263" w:type="dxa"/>
            <w:vMerge w:val="restart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   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Нигаматовский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информационный центр-филиал ГУП РБ Издательский дом «Республика Башкортостан» Газеты «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вестник», «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Сакмар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физической культуре и спорту Администрации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делам несовершеннолетних и защите их прав Администрации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отдел молодежи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Баймакскому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</w:t>
            </w: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E0D79" w:rsidRPr="008E0D79" w:rsidTr="00454C8C">
        <w:tc>
          <w:tcPr>
            <w:tcW w:w="2263" w:type="dxa"/>
            <w:vMerge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 (по согласованию).</w:t>
            </w:r>
          </w:p>
        </w:tc>
      </w:tr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8E0D7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06 марта 2006 года №35-ФЗ "О противодействии терроризму";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8E0D7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 июля 2002 года №114-ФЗ "О противодействии экстремистской деятельности";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15 февраля 2006 года № 116 "О мерах по противодействию терроризму";</w:t>
            </w:r>
          </w:p>
          <w:p w:rsidR="008E0D79" w:rsidRPr="008E0D79" w:rsidRDefault="008E0D79" w:rsidP="008E0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08 февраля 2011 года № 31 "Об утверждении Республиканской целевой программы «Профилактика терроризма и экстремизма в Республике Башкортостан на 2011-2013 годы».</w:t>
            </w:r>
          </w:p>
        </w:tc>
      </w:tr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Подпрограммы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профилактики терроризма и экстремизма на территории </w:t>
            </w:r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Нигаматовский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сельский совет </w:t>
            </w: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путем: 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системы профилактических мер антитеррористической и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противоэкстремистской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 xml:space="preserve">формирования уважительного отношения к этнокультурным и конфессиональным ценностям народов, населяющих муниципальный район </w:t>
            </w:r>
            <w:proofErr w:type="spellStart"/>
            <w:r w:rsidRPr="008E0D7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район.  </w:t>
            </w:r>
          </w:p>
        </w:tc>
      </w:tr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Задачи Подпрограммы: 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</w:t>
            </w:r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Нигаматовский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сельский совет </w:t>
            </w:r>
            <w:proofErr w:type="spellStart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Башкортостан;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 по вопросам профилактики терроризма и экстремизма;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инженерно-технического обеспечения профилактики терроризма и экстремизма;</w:t>
            </w:r>
          </w:p>
          <w:p w:rsidR="008E0D79" w:rsidRPr="008E0D79" w:rsidRDefault="008E0D79" w:rsidP="008E0D7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проведение мониторинга состояния межнациональных отношений, разработка технологий укрепления межнационального согласия в районе.</w:t>
            </w:r>
          </w:p>
        </w:tc>
      </w:tr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Достаточность мер борьбы правоохранительных органов с терроризмом и экстремизмом;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степень распространенности общественного мнения о возможности осуществления актов терроризма и экстремизма на территории </w:t>
            </w:r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C91C12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>Нигаматовский</w:t>
            </w:r>
            <w:proofErr w:type="spellEnd"/>
            <w:r w:rsidRPr="008E0D79">
              <w:rPr>
                <w:rFonts w:ascii="Times New Roman" w:eastAsia="Calibri" w:hAnsi="Times New Roman" w:cs="Courier New"/>
                <w:bCs/>
                <w:sz w:val="24"/>
                <w:szCs w:val="24"/>
                <w:lang w:eastAsia="ru-RU"/>
              </w:rPr>
              <w:t xml:space="preserve"> сельский совет </w:t>
            </w: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реальности угрозы развития терроризма и экстремизма на социально-политической, религиозной, этнической почве.</w:t>
            </w:r>
          </w:p>
        </w:tc>
      </w:tr>
      <w:tr w:rsidR="008E0D79" w:rsidRPr="008E0D79" w:rsidTr="00454C8C"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и сроки 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Программы будет осуществлена </w:t>
            </w:r>
            <w:proofErr w:type="gramStart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3</w:t>
            </w:r>
            <w:proofErr w:type="gramEnd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этапа: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этап - 2022 год;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этап- 2023 год;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 – 2024 год: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D79" w:rsidRPr="008E0D79" w:rsidTr="00454C8C">
        <w:trPr>
          <w:trHeight w:val="2116"/>
        </w:trPr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будет осуществляться за счет средств бюджета муниципального района </w:t>
            </w:r>
            <w:proofErr w:type="spellStart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с учетом его возможности и внебюджетных источников.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из бюджета муниципального района </w:t>
            </w:r>
            <w:proofErr w:type="spellStart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составляет 3 (</w:t>
            </w:r>
            <w:proofErr w:type="gramStart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три)  тыс.</w:t>
            </w:r>
            <w:proofErr w:type="gramEnd"/>
            <w:r w:rsidRPr="008E0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E0D79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D79" w:rsidRPr="008E0D79" w:rsidTr="00454C8C">
        <w:trPr>
          <w:trHeight w:val="2116"/>
        </w:trPr>
        <w:tc>
          <w:tcPr>
            <w:tcW w:w="2263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8E0D79" w:rsidRPr="008E0D79" w:rsidRDefault="008E0D79" w:rsidP="008E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D7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актов.</w:t>
            </w:r>
          </w:p>
        </w:tc>
      </w:tr>
    </w:tbl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Характеристика проблемы, на решение которой направлена подпрограмма  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Подпрограммы «профилактика терроризма и экстремизма» муниципальной программы «Безопасная среда» в Администрации сельского поселения </w:t>
      </w:r>
      <w:proofErr w:type="spellStart"/>
      <w:r w:rsidR="00173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Республике Башкортостан на 2022-2024 года» (далее - Подпрограмма) актуальна в связи с тем, что проявления терроризма и экстремизма в Российской Федерации принимают новые формы.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правоохранительных органов Республики Башкортостан на ее территории наблюдается определенная активизация деятельности сторонников международных террористических организаций "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Хизб-ут-Тахрир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Ислами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"Аль-Каида", "Булгарский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джамаат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2011 - 2013 годах на территории республики по результатам оперативно-розыскных мероприятий были задержаны члены международных террористических организаций, изъяты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общественной безопасности в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Баймакском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Башкортостан определенное влияние оказывают многонациональный и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поликонфессиональный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его населения, значительный уровень миграции граждан из стран ближнего зарубежья и субъектов Российской Федерации, где имеют место террористические и экстремистские проявления.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Предпринимаемые сегодня меры по борьбе с терроризмом и экстремизмом требуют консолидации усилий органов местного самоуправления района,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Программно-целевые инструменты подпрограммы. Механизм реализации программы и контроль за ходом её выполнения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Программно-целевыми инструментами подпрограммы являются Федеральные законы </w:t>
      </w:r>
      <w:hyperlink r:id="rId8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противодействии терроризму"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противодействии экстремистской деятельности"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 Президента Российской Федерации от 15 февраля 2006 года N 116 "О мерах по противодействию терроризму", Законы Республики Башкортостан "</w:t>
      </w:r>
      <w:hyperlink r:id="rId10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профилактике правонарушений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Башкортостан" и "</w:t>
      </w:r>
      <w:hyperlink r:id="rId11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системе профилактики безнадзорности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несовершеннолетних, защиты их прав в Республике Башкортостан", Республиканской целевой </w:t>
      </w:r>
      <w:hyperlink r:id="rId12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злоупотреблению наркотиками и их незаконному обороту на 2010 - 2014 годы, утвержденной Постановлением Правительства Республики Башкортостан от 19 октября 2009 года N 382, Республиканской целевой </w:t>
      </w:r>
      <w:hyperlink r:id="rId13" w:history="1"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правонарушений и борьбы с преступностью в Республике Башкортостан на 2012 год, утвержденной Постановлением Правительства Республики Башкортостан от 30 сентября 2011 года N 371, Республиканской целевой программы «Профилактика терроризма и экстремизма в Республике Башкортостан на 2011-2013 годы», утвержденной Постановлением Правительства Республики Башкортостан от 08 февраля </w:t>
      </w:r>
      <w:smartTag w:uri="urn:schemas-microsoft-com:office:smarttags" w:element="metricconverter">
        <w:smartTagPr>
          <w:attr w:name="ProductID" w:val="2011 г"/>
        </w:smartTagPr>
        <w:r w:rsidRPr="008E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№31.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подпрограммы будет осуществляться за счет средств бюджета муниципального района </w:t>
      </w:r>
      <w:proofErr w:type="spellStart"/>
      <w:r w:rsidRPr="008E0D79">
        <w:rPr>
          <w:rFonts w:ascii="Times New Roman" w:eastAsia="Calibri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с учетом его возможностей, и внебюджетных источников.</w:t>
      </w:r>
    </w:p>
    <w:p w:rsidR="008E0D79" w:rsidRPr="008E0D79" w:rsidRDefault="008E0D79" w:rsidP="008E0D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финансирования Подпрограммы из бюджета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2022-2024 года составляет 3 (три)</w:t>
      </w:r>
      <w:r w:rsidRPr="008E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подпрограммы предполагается осуществлять в следующих направлениях: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режимных мер, прежде всего, в сфере контроля миграционных потоков;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сил в борьбе с терроризмом и экстремизмом, профилактике преступности;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информационной системы для использования участниками борьбы с терроризмом и экстремизмом;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борьбе с терроризмом и экстремизмом усилий средств массовой информации, общественно-политических сил.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основана на следующих принципах: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адекватность применения контрмер по отражению террористических угроз;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реакция органов местного самоуправления района на проявления терроризма и экстремизма;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 к борьбе с распространением терроризма и экстремизма.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и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противоэкстремистская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заявленная в рамках Подпрограммы, основывается на следующих принципах: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справедливость;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поддержка и доверие населения.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района, ответственные за выполнение мероприятий Подпрограммы, ежегодно в срок до 1 декабря, 15 февраля в установленном порядке представляют соответствующую информацию в Правительство Республики Башкортостан и АТК Республики Башкортостан.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выполнения Подпрограммы рассматривается на заседаниях антитеррористической комиссии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E0D79" w:rsidRPr="008E0D79" w:rsidRDefault="008E0D79" w:rsidP="008E0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и участники Подпрограммы представляют отчет о </w:t>
      </w:r>
      <w:proofErr w:type="gram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 выполнения</w:t>
      </w:r>
      <w:proofErr w:type="gram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Подпрограммы. 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 Подпрограммы с указанием сроков, этапов и индикаторов оценки результатов ее реализации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реализация государственной политики в области профилактики терроризма и экстремизма на территории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путем: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системы профилактических мер антитеррористической и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противоэкстремистской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уважительного отношения к этнокультурным и конфессиональным ценностям народов, населяющих муниципальный район.  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задачами Подпрограммы являются следующие: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</w:t>
      </w:r>
      <w:r w:rsidRPr="008E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сельском поселении </w:t>
      </w:r>
      <w:proofErr w:type="spellStart"/>
      <w:r w:rsidR="0017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Нигаматовский</w:t>
      </w:r>
      <w:proofErr w:type="spellEnd"/>
      <w:r w:rsidRPr="008E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</w:t>
      </w:r>
      <w:r w:rsidRPr="008E0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Баймакском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Башкортостан;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 по вопросам профилактики терроризма и экстремизма;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религиозных конфессий;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инженерно-технического обеспечения профилактики терроризма и экстремизма;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состояния межнациональных отношений, разработка технологий укрепления межнационального согласия в районе. 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Подпрограммы позволит решить наиболее острые проблемы, стоящие перед органами местного самоуправления района, правоохранительными органами, в части повышения уровня антитеррористической устойчивости района, укрепления общественной безопасности.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Подпрограммы также должны быть задействованы учреждения культуры и искусства, средства массовой информации, политические, религиозные объединения. 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будет</w:t>
      </w:r>
      <w:proofErr w:type="gram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реализовываться в 2022 году в 1 этап,  в 2023 году 2 этап, 2024 году 3 этап.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социально-экономической эффективности реализации Подпрограммы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эффективность реализации Подпрограммы будет оцениваться на основании снижения уровня реальности угрозы террористических актов, подтвержденного данными ежегодных социологических исследований.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позволит обеспечить: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предотвращение террористических актов на территории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системы профилактики терроризма и экстремизма, вовлечение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нормативного правового регулирования в сфере профилактики терроризма и экстремизма;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района </w:t>
      </w:r>
      <w:proofErr w:type="spellStart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8E0D79" w:rsidRPr="008E0D79" w:rsidRDefault="008E0D79" w:rsidP="008E0D7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доверия населения к правоохранительным органам.</w:t>
      </w: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D79" w:rsidRPr="008E0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4BD" w:rsidRPr="007D43B4" w:rsidRDefault="00E354BD" w:rsidP="00E354BD">
      <w:pPr>
        <w:shd w:val="clear" w:color="auto" w:fill="FFFFFF"/>
        <w:spacing w:line="274" w:lineRule="exact"/>
        <w:rPr>
          <w:rFonts w:ascii="Times New Roman" w:hAnsi="Times New Roman" w:cs="Times New Roman"/>
          <w:color w:val="2A2A2A"/>
          <w:spacing w:val="-2"/>
          <w:sz w:val="28"/>
          <w:szCs w:val="28"/>
        </w:rPr>
      </w:pPr>
      <w:r w:rsidRPr="007D43B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«Утверждена» </w:t>
      </w:r>
    </w:p>
    <w:p w:rsidR="00E354BD" w:rsidRPr="007D43B4" w:rsidRDefault="00E354BD" w:rsidP="00E354BD">
      <w:pPr>
        <w:shd w:val="clear" w:color="auto" w:fill="FFFFFF"/>
        <w:spacing w:line="274" w:lineRule="exact"/>
        <w:ind w:left="4536" w:firstLine="142"/>
        <w:rPr>
          <w:rFonts w:ascii="Times New Roman" w:hAnsi="Times New Roman" w:cs="Times New Roman"/>
          <w:color w:val="2A2A2A"/>
          <w:spacing w:val="-2"/>
          <w:sz w:val="28"/>
          <w:szCs w:val="28"/>
        </w:rPr>
      </w:pPr>
      <w:r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>Постановлением Администрации</w:t>
      </w:r>
    </w:p>
    <w:p w:rsidR="00E354BD" w:rsidRPr="007D43B4" w:rsidRDefault="00E354BD" w:rsidP="00E354BD">
      <w:pPr>
        <w:shd w:val="clear" w:color="auto" w:fill="FFFFFF"/>
        <w:spacing w:line="274" w:lineRule="exact"/>
        <w:ind w:left="4678"/>
        <w:rPr>
          <w:rFonts w:ascii="Times New Roman" w:hAnsi="Times New Roman" w:cs="Times New Roman"/>
          <w:color w:val="2A2A2A"/>
          <w:spacing w:val="-4"/>
          <w:sz w:val="28"/>
          <w:szCs w:val="28"/>
        </w:rPr>
      </w:pPr>
      <w:r w:rsidRPr="007D43B4">
        <w:rPr>
          <w:rFonts w:ascii="Times New Roman" w:hAnsi="Times New Roman" w:cs="Times New Roman"/>
          <w:color w:val="2A2A2A"/>
          <w:spacing w:val="-4"/>
          <w:sz w:val="28"/>
          <w:szCs w:val="28"/>
        </w:rPr>
        <w:t xml:space="preserve">сельского поселения </w:t>
      </w:r>
      <w:proofErr w:type="spellStart"/>
      <w:r w:rsidR="00453118" w:rsidRPr="007D43B4">
        <w:rPr>
          <w:rFonts w:ascii="Times New Roman" w:hAnsi="Times New Roman" w:cs="Times New Roman"/>
          <w:color w:val="2A2A2A"/>
          <w:spacing w:val="-4"/>
          <w:sz w:val="28"/>
          <w:szCs w:val="28"/>
        </w:rPr>
        <w:t>Нигаматовский</w:t>
      </w:r>
      <w:proofErr w:type="spellEnd"/>
      <w:r w:rsidR="00453118" w:rsidRPr="007D43B4">
        <w:rPr>
          <w:rFonts w:ascii="Times New Roman" w:hAnsi="Times New Roman" w:cs="Times New Roman"/>
          <w:color w:val="2A2A2A"/>
          <w:spacing w:val="-4"/>
          <w:sz w:val="28"/>
          <w:szCs w:val="28"/>
        </w:rPr>
        <w:t xml:space="preserve"> </w:t>
      </w:r>
      <w:r w:rsidRPr="007D43B4">
        <w:rPr>
          <w:rFonts w:ascii="Times New Roman" w:hAnsi="Times New Roman" w:cs="Times New Roman"/>
          <w:color w:val="2A2A2A"/>
          <w:spacing w:val="-4"/>
          <w:sz w:val="28"/>
          <w:szCs w:val="28"/>
        </w:rPr>
        <w:t xml:space="preserve">сельский совет </w:t>
      </w:r>
      <w:r w:rsidR="00453118" w:rsidRPr="007D43B4">
        <w:rPr>
          <w:rFonts w:ascii="Times New Roman" w:hAnsi="Times New Roman" w:cs="Times New Roman"/>
          <w:color w:val="2A2A2A"/>
          <w:spacing w:val="-4"/>
          <w:sz w:val="28"/>
          <w:szCs w:val="28"/>
        </w:rPr>
        <w:t>муниципального района</w:t>
      </w:r>
    </w:p>
    <w:p w:rsidR="00E354BD" w:rsidRPr="007D43B4" w:rsidRDefault="00E354BD" w:rsidP="00E354BD">
      <w:pPr>
        <w:shd w:val="clear" w:color="auto" w:fill="FFFFFF"/>
        <w:spacing w:line="274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>Баймакск</w:t>
      </w:r>
      <w:r w:rsidR="00453118"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>ий</w:t>
      </w:r>
      <w:proofErr w:type="spellEnd"/>
      <w:r w:rsidR="00453118"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 </w:t>
      </w:r>
      <w:r w:rsidRPr="007D43B4">
        <w:rPr>
          <w:rFonts w:ascii="Times New Roman" w:hAnsi="Times New Roman" w:cs="Times New Roman"/>
          <w:color w:val="2A2A2A"/>
          <w:spacing w:val="-2"/>
          <w:sz w:val="28"/>
          <w:szCs w:val="28"/>
        </w:rPr>
        <w:t>район РБ</w:t>
      </w:r>
    </w:p>
    <w:p w:rsidR="00E354BD" w:rsidRPr="007D43B4" w:rsidRDefault="00E354BD" w:rsidP="00E354BD">
      <w:pPr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№ </w:t>
      </w:r>
      <w:r w:rsidR="00453118" w:rsidRPr="007D43B4">
        <w:rPr>
          <w:rFonts w:ascii="Times New Roman" w:hAnsi="Times New Roman" w:cs="Times New Roman"/>
          <w:sz w:val="28"/>
          <w:szCs w:val="28"/>
        </w:rPr>
        <w:t>10 от «25</w:t>
      </w:r>
      <w:r w:rsidRPr="007D43B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D43B4">
        <w:rPr>
          <w:rFonts w:ascii="Times New Roman" w:hAnsi="Times New Roman" w:cs="Times New Roman"/>
          <w:sz w:val="28"/>
          <w:szCs w:val="28"/>
        </w:rPr>
        <w:t>января  2022</w:t>
      </w:r>
      <w:proofErr w:type="gramEnd"/>
      <w:r w:rsidRPr="007D43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54BD" w:rsidRPr="007D43B4" w:rsidRDefault="00E354BD" w:rsidP="00E354BD">
      <w:pPr>
        <w:shd w:val="clear" w:color="auto" w:fill="FFFFFF"/>
        <w:ind w:left="7046"/>
        <w:rPr>
          <w:rFonts w:ascii="Times New Roman" w:hAnsi="Times New Roman" w:cs="Times New Roman"/>
        </w:rPr>
      </w:pPr>
    </w:p>
    <w:p w:rsidR="00E354BD" w:rsidRPr="007D43B4" w:rsidRDefault="00E354BD" w:rsidP="00E354B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2A2A2A"/>
          <w:spacing w:val="23"/>
          <w:sz w:val="36"/>
          <w:szCs w:val="36"/>
        </w:rPr>
      </w:pPr>
    </w:p>
    <w:p w:rsidR="00E354BD" w:rsidRPr="007D43B4" w:rsidRDefault="00E354BD" w:rsidP="00E354B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2A2A2A"/>
          <w:spacing w:val="23"/>
          <w:sz w:val="36"/>
          <w:szCs w:val="36"/>
        </w:rPr>
      </w:pPr>
    </w:p>
    <w:p w:rsidR="00E354BD" w:rsidRPr="007D43B4" w:rsidRDefault="00E354BD" w:rsidP="00E354B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2A2A2A"/>
          <w:spacing w:val="23"/>
          <w:sz w:val="36"/>
          <w:szCs w:val="36"/>
        </w:rPr>
      </w:pPr>
    </w:p>
    <w:p w:rsidR="00E354BD" w:rsidRPr="007D43B4" w:rsidRDefault="00E354BD" w:rsidP="00E354BD">
      <w:pPr>
        <w:shd w:val="clear" w:color="auto" w:fill="FFFFFF"/>
        <w:rPr>
          <w:rFonts w:ascii="Times New Roman" w:hAnsi="Times New Roman" w:cs="Times New Roman"/>
          <w:b/>
          <w:bCs/>
          <w:color w:val="2A2A2A"/>
          <w:spacing w:val="23"/>
          <w:sz w:val="36"/>
          <w:szCs w:val="36"/>
        </w:rPr>
      </w:pPr>
    </w:p>
    <w:p w:rsidR="00E354BD" w:rsidRPr="007D43B4" w:rsidRDefault="00E354BD" w:rsidP="00E354BD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2A2A2A"/>
          <w:spacing w:val="23"/>
          <w:sz w:val="36"/>
          <w:szCs w:val="36"/>
        </w:rPr>
      </w:pPr>
    </w:p>
    <w:p w:rsidR="00E354BD" w:rsidRPr="00EB0BB4" w:rsidRDefault="00E354BD" w:rsidP="00E354BD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EB0BB4">
        <w:rPr>
          <w:rFonts w:ascii="Times New Roman" w:hAnsi="Times New Roman" w:cs="Times New Roman"/>
          <w:bCs/>
          <w:color w:val="2A2A2A"/>
          <w:spacing w:val="23"/>
          <w:sz w:val="36"/>
          <w:szCs w:val="36"/>
        </w:rPr>
        <w:t>ПОДПРОГРАММА</w:t>
      </w:r>
    </w:p>
    <w:p w:rsidR="00E354BD" w:rsidRPr="00EB0BB4" w:rsidRDefault="00E354BD" w:rsidP="00E354BD">
      <w:pPr>
        <w:shd w:val="clear" w:color="auto" w:fill="FFFFFF"/>
        <w:spacing w:before="427" w:line="408" w:lineRule="exact"/>
        <w:ind w:left="-709" w:firstLine="994"/>
        <w:jc w:val="center"/>
        <w:rPr>
          <w:rFonts w:ascii="Times New Roman" w:hAnsi="Times New Roman" w:cs="Times New Roman"/>
          <w:bCs/>
          <w:color w:val="2A2A2A"/>
          <w:spacing w:val="-6"/>
          <w:sz w:val="36"/>
          <w:szCs w:val="36"/>
        </w:rPr>
      </w:pPr>
      <w:r w:rsidRPr="00EB0BB4">
        <w:rPr>
          <w:rFonts w:ascii="Times New Roman" w:hAnsi="Times New Roman" w:cs="Times New Roman"/>
          <w:bCs/>
          <w:color w:val="2A2A2A"/>
          <w:spacing w:val="-3"/>
          <w:sz w:val="36"/>
          <w:szCs w:val="36"/>
        </w:rPr>
        <w:t xml:space="preserve">профилактики терроризма и экстремизма </w:t>
      </w:r>
      <w:r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 xml:space="preserve">на 2022 -2024 года Администрации сельского поселения </w:t>
      </w:r>
      <w:proofErr w:type="spellStart"/>
      <w:r w:rsidR="00453118"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>Нигаматовский</w:t>
      </w:r>
      <w:proofErr w:type="spellEnd"/>
      <w:r w:rsidR="00453118"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 xml:space="preserve"> </w:t>
      </w:r>
      <w:r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 xml:space="preserve">сельский совет муниципального района </w:t>
      </w:r>
      <w:proofErr w:type="spellStart"/>
      <w:r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>Баймакский</w:t>
      </w:r>
      <w:proofErr w:type="spellEnd"/>
      <w:r w:rsidRPr="00EB0BB4">
        <w:rPr>
          <w:rFonts w:ascii="Times New Roman" w:hAnsi="Times New Roman" w:cs="Times New Roman"/>
          <w:bCs/>
          <w:color w:val="2A2A2A"/>
          <w:spacing w:val="-5"/>
          <w:sz w:val="36"/>
          <w:szCs w:val="36"/>
        </w:rPr>
        <w:t xml:space="preserve"> </w:t>
      </w:r>
      <w:r w:rsidRPr="00EB0BB4">
        <w:rPr>
          <w:rFonts w:ascii="Times New Roman" w:hAnsi="Times New Roman" w:cs="Times New Roman"/>
          <w:bCs/>
          <w:color w:val="2A2A2A"/>
          <w:spacing w:val="-6"/>
          <w:sz w:val="36"/>
          <w:szCs w:val="36"/>
        </w:rPr>
        <w:t>район Республики Башкортостан</w:t>
      </w:r>
    </w:p>
    <w:p w:rsidR="00E354BD" w:rsidRPr="00EB0BB4" w:rsidRDefault="00E354BD" w:rsidP="00E354BD">
      <w:pPr>
        <w:shd w:val="clear" w:color="auto" w:fill="FFFFFF"/>
        <w:spacing w:line="408" w:lineRule="exact"/>
        <w:ind w:left="19"/>
        <w:jc w:val="center"/>
        <w:rPr>
          <w:rFonts w:ascii="Times New Roman" w:hAnsi="Times New Roman" w:cs="Times New Roman"/>
          <w:bCs/>
          <w:color w:val="2A2A2A"/>
          <w:spacing w:val="-6"/>
          <w:sz w:val="36"/>
          <w:szCs w:val="36"/>
        </w:rPr>
      </w:pPr>
    </w:p>
    <w:p w:rsidR="00E354BD" w:rsidRPr="00EB0BB4" w:rsidRDefault="00E354BD" w:rsidP="004531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54BD" w:rsidRPr="00EB0B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BD" w:rsidRPr="00EB0B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3118" w:rsidRPr="00EB0BB4" w:rsidRDefault="00453118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4BD" w:rsidRPr="00EB0B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0BB4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E354BD" w:rsidRPr="00EB0B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0BB4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экстремизма» муниципальной программы «Безопасная среда» Администрации сельского поселения </w:t>
      </w:r>
      <w:proofErr w:type="spellStart"/>
      <w:r w:rsidR="00453118" w:rsidRPr="00EB0BB4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Pr="00EB0BB4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EB0B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0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EB0BB4">
        <w:rPr>
          <w:rFonts w:ascii="Times New Roman" w:hAnsi="Times New Roman" w:cs="Times New Roman"/>
          <w:sz w:val="28"/>
          <w:szCs w:val="28"/>
        </w:rPr>
        <w:t>на  2022</w:t>
      </w:r>
      <w:proofErr w:type="gramEnd"/>
      <w:r w:rsidRPr="00EB0BB4">
        <w:rPr>
          <w:rFonts w:ascii="Times New Roman" w:hAnsi="Times New Roman" w:cs="Times New Roman"/>
          <w:sz w:val="28"/>
          <w:szCs w:val="28"/>
        </w:rPr>
        <w:t>-2024 года»</w:t>
      </w:r>
    </w:p>
    <w:p w:rsidR="00E354BD" w:rsidRPr="00EB0B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54BD" w:rsidRPr="00EB0B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54BD" w:rsidRPr="00EB0BB4" w:rsidRDefault="00E354BD" w:rsidP="00E354BD">
      <w:pPr>
        <w:pStyle w:val="a6"/>
        <w:widowControl w:val="0"/>
        <w:jc w:val="center"/>
        <w:rPr>
          <w:rFonts w:ascii="Times New Roman" w:hAnsi="Times New Roman" w:cs="Times New Roman"/>
          <w:szCs w:val="28"/>
        </w:rPr>
      </w:pPr>
      <w:r w:rsidRPr="00EB0BB4">
        <w:rPr>
          <w:rFonts w:ascii="Times New Roman" w:hAnsi="Times New Roman" w:cs="Times New Roman"/>
          <w:szCs w:val="28"/>
        </w:rPr>
        <w:t>Содержание:</w:t>
      </w:r>
    </w:p>
    <w:p w:rsidR="00E354BD" w:rsidRPr="00EB0BB4" w:rsidRDefault="00E354BD" w:rsidP="00E354BD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7542"/>
        <w:gridCol w:w="1182"/>
      </w:tblGrid>
      <w:tr w:rsidR="00E354BD" w:rsidRPr="00EB0BB4" w:rsidTr="00454C8C">
        <w:trPr>
          <w:trHeight w:val="650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E354BD" w:rsidRPr="00EB0BB4" w:rsidRDefault="00E354BD" w:rsidP="00454C8C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650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E354BD" w:rsidRPr="00EB0BB4" w:rsidRDefault="00E354BD" w:rsidP="00454C8C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>Паспорт подпрограммы</w:t>
            </w: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940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проблемы, на решение которой направлена подпрограмма  </w:t>
            </w: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1134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2" w:type="dxa"/>
          </w:tcPr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подпрограммы. Механизм реализации подпрограммы и контроль за ходом ее выполнения</w:t>
            </w: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567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подпрограммы с указанием сроков, этапов и индикаторов оценки результатов ее реализации</w:t>
            </w: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765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:rsidR="00E354BD" w:rsidRPr="00EB0BB4" w:rsidRDefault="00E354BD" w:rsidP="00454C8C">
            <w:pPr>
              <w:keepLines/>
              <w:suppressAutoHyphens/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 с объемами бюджетных ассигнований подпрограммы</w:t>
            </w: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567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2" w:type="dxa"/>
          </w:tcPr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подпрограммы. Оценка социально-экономической эффективности реализации подпрограммы</w:t>
            </w:r>
          </w:p>
          <w:p w:rsidR="00E354BD" w:rsidRPr="00EB0BB4" w:rsidRDefault="00E354BD" w:rsidP="00454C8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EB0BB4" w:rsidTr="00454C8C">
        <w:trPr>
          <w:trHeight w:val="567"/>
          <w:jc w:val="center"/>
        </w:trPr>
        <w:tc>
          <w:tcPr>
            <w:tcW w:w="846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354BD" w:rsidRPr="00EB0BB4" w:rsidRDefault="00E354BD" w:rsidP="00454C8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3B4" w:rsidRDefault="007D43B4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4" w:rsidRDefault="007D43B4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4" w:rsidRDefault="007D43B4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B4" w:rsidRDefault="00EB0BB4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BD" w:rsidRPr="007D43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B4">
        <w:rPr>
          <w:rFonts w:ascii="Times New Roman" w:hAnsi="Times New Roman" w:cs="Times New Roman"/>
          <w:b/>
          <w:sz w:val="28"/>
          <w:szCs w:val="28"/>
        </w:rPr>
        <w:lastRenderedPageBreak/>
        <w:t>П А С П О Р Т</w:t>
      </w:r>
    </w:p>
    <w:p w:rsidR="00E354BD" w:rsidRPr="007D43B4" w:rsidRDefault="00E354BD" w:rsidP="00E354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B4">
        <w:rPr>
          <w:rFonts w:ascii="Times New Roman" w:hAnsi="Times New Roman" w:cs="Times New Roman"/>
          <w:b/>
          <w:sz w:val="28"/>
          <w:szCs w:val="28"/>
        </w:rPr>
        <w:t xml:space="preserve">подпрограммы «профилактика терроризма и экстремизма муниципальной программы «Безопасная среда» в Администрации сельского поселения </w:t>
      </w:r>
      <w:proofErr w:type="spellStart"/>
      <w:r w:rsidR="00453118" w:rsidRPr="007D43B4">
        <w:rPr>
          <w:rFonts w:ascii="Times New Roman" w:hAnsi="Times New Roman" w:cs="Times New Roman"/>
          <w:b/>
          <w:sz w:val="28"/>
          <w:szCs w:val="28"/>
        </w:rPr>
        <w:t>Нигаматовский</w:t>
      </w:r>
      <w:proofErr w:type="spellEnd"/>
      <w:r w:rsidRPr="007D43B4">
        <w:rPr>
          <w:rFonts w:ascii="Times New Roman" w:hAnsi="Times New Roman" w:cs="Times New Roman"/>
          <w:b/>
          <w:sz w:val="28"/>
          <w:szCs w:val="28"/>
        </w:rPr>
        <w:t xml:space="preserve"> сельский совет муниципального района </w:t>
      </w:r>
      <w:proofErr w:type="spellStart"/>
      <w:r w:rsidRPr="007D43B4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2022-2024 года»</w:t>
      </w:r>
    </w:p>
    <w:p w:rsidR="00E354BD" w:rsidRPr="007D43B4" w:rsidRDefault="00E354BD" w:rsidP="00E35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="00453118"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совет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354BD" w:rsidRPr="007D43B4" w:rsidTr="00454C8C">
        <w:tc>
          <w:tcPr>
            <w:tcW w:w="2263" w:type="dxa"/>
            <w:vMerge w:val="restart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 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Башкортостан;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7D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7D43B4"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центр-филиал ГУП РБ Издательский дом «Республика Башкортостан» Газеты «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вестник», «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Сакмар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физической культуре и спорту Администрации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делам несовершеннолетних и защите их прав Администрации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МБУ отдел молодежи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МВД России по </w:t>
            </w:r>
            <w:proofErr w:type="spellStart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>Баймакскому</w:t>
            </w:r>
            <w:proofErr w:type="spellEnd"/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E354BD" w:rsidRPr="007D43B4" w:rsidTr="00454C8C">
        <w:tc>
          <w:tcPr>
            <w:tcW w:w="2263" w:type="dxa"/>
            <w:vMerge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федеральных органов исполнительной власти (по согласованию).</w:t>
            </w:r>
          </w:p>
        </w:tc>
      </w:tr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Программно-целевые инструменты 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7D43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от 06 марта 2006 года №35-ФЗ "О противодействии терроризму";</w:t>
            </w:r>
          </w:p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7D43B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2002 года №114-ФЗ "О противодействии экстремистской деятельности";</w:t>
            </w:r>
          </w:p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февраля 2006 года № 116 "О мерах по противодействию терроризму";</w:t>
            </w:r>
          </w:p>
          <w:p w:rsidR="00E354BD" w:rsidRPr="007D43B4" w:rsidRDefault="00E354BD" w:rsidP="00454C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08 февраля 2011 года № 31 "Об утверждении Республиканской целевой программы «Профилактика терроризма и экстремизма в Республике Башкортостан на 2011-2013 годы».</w:t>
            </w:r>
          </w:p>
        </w:tc>
      </w:tr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Подпрограммы</w:t>
            </w:r>
          </w:p>
          <w:p w:rsidR="00E354BD" w:rsidRPr="007D43B4" w:rsidRDefault="00E354BD" w:rsidP="00454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84CF4" w:rsidRDefault="00E354BD" w:rsidP="00454C8C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политики в области профилактики терроризма и экстремизма на территории </w:t>
            </w: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84CF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</w:p>
          <w:p w:rsidR="00E354BD" w:rsidRPr="007D43B4" w:rsidRDefault="00E354BD" w:rsidP="00454C8C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совет 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путем: </w:t>
            </w:r>
          </w:p>
          <w:p w:rsidR="00E354BD" w:rsidRPr="007D43B4" w:rsidRDefault="00E354BD" w:rsidP="00454C8C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системы профилактических мер антитеррористической и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E354BD" w:rsidRPr="007D43B4" w:rsidRDefault="00E354BD" w:rsidP="00454C8C">
            <w:pPr>
              <w:pStyle w:val="ConsPlusNonformat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уважительного отношения к этнокультурным и конфессиональным ценностям народов, населяющих муниципальный район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район.  </w:t>
            </w:r>
          </w:p>
        </w:tc>
      </w:tr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Подпрограммы: 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</w:t>
            </w: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="00784CF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  <w:r w:rsidR="00784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совет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Баймакского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профилактики терроризма и экстремизма;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развитие инженерно-технического обеспечения профилактики терроризма и экстремизма;</w:t>
            </w:r>
          </w:p>
          <w:p w:rsidR="00E354BD" w:rsidRPr="007D43B4" w:rsidRDefault="00E354BD" w:rsidP="00454C8C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 отношений, разработка технологий укрепления межнационального согласия в районе.</w:t>
            </w:r>
          </w:p>
        </w:tc>
      </w:tr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экстремизмом;</w:t>
            </w:r>
          </w:p>
          <w:p w:rsidR="00784CF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распространенности общественного мнения о возможности осуществления актов терроризма и экстремизма на территории </w:t>
            </w: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84CF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</w:p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совет 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социально-политической, религиозной, этнической почве.</w:t>
            </w:r>
          </w:p>
        </w:tc>
      </w:tr>
      <w:tr w:rsidR="00E354BD" w:rsidRPr="007D43B4" w:rsidTr="00454C8C"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будет осуществлена </w:t>
            </w:r>
            <w:proofErr w:type="gram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в  3</w:t>
            </w:r>
            <w:proofErr w:type="gram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I этап - 2022 год;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этап- 2023 год;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этап – 2024 год: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D" w:rsidRPr="007D43B4" w:rsidTr="00454C8C">
        <w:trPr>
          <w:trHeight w:val="2116"/>
        </w:trPr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средств бюджета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 учетом его возможности и внебюджетных источников.</w:t>
            </w:r>
          </w:p>
          <w:p w:rsidR="00E354BD" w:rsidRPr="007D43B4" w:rsidRDefault="00E354BD" w:rsidP="00454C8C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из бюджета муниципального района </w:t>
            </w:r>
            <w:proofErr w:type="spell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составляет 3 (</w:t>
            </w:r>
            <w:proofErr w:type="gramStart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три)  тыс.</w:t>
            </w:r>
            <w:proofErr w:type="gramEnd"/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4BD" w:rsidRPr="007D43B4" w:rsidTr="00454C8C">
        <w:trPr>
          <w:trHeight w:val="2116"/>
        </w:trPr>
        <w:tc>
          <w:tcPr>
            <w:tcW w:w="2263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</w:t>
            </w:r>
          </w:p>
          <w:p w:rsidR="00E354BD" w:rsidRPr="007D43B4" w:rsidRDefault="00E354BD" w:rsidP="00454C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E354BD" w:rsidRPr="007D43B4" w:rsidRDefault="00E354BD" w:rsidP="00454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актов.</w:t>
            </w:r>
          </w:p>
        </w:tc>
      </w:tr>
    </w:tbl>
    <w:p w:rsidR="00E354BD" w:rsidRPr="007D43B4" w:rsidRDefault="00E354BD" w:rsidP="00E35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54BD" w:rsidRPr="007D43B4" w:rsidRDefault="00E354BD" w:rsidP="00E35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1. Характеристика проблемы, на решение которой направлена подпрограмма  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Принятие и реализация Подпрограммы «профилактика терроризма и экстремизма» муниципальной программы «Безопасная среда» в Администрации сельского поселения </w:t>
      </w:r>
      <w:proofErr w:type="spellStart"/>
      <w:r w:rsidR="00EB0BB4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="00EB0BB4">
        <w:rPr>
          <w:rFonts w:ascii="Times New Roman" w:hAnsi="Times New Roman" w:cs="Times New Roman"/>
          <w:sz w:val="28"/>
          <w:szCs w:val="28"/>
        </w:rPr>
        <w:t xml:space="preserve"> </w:t>
      </w:r>
      <w:r w:rsidRPr="007D43B4">
        <w:rPr>
          <w:rFonts w:ascii="Times New Roman" w:hAnsi="Times New Roman" w:cs="Times New Roman"/>
          <w:sz w:val="28"/>
          <w:szCs w:val="28"/>
        </w:rPr>
        <w:t xml:space="preserve">сельский совет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на 2022-2024 года» (далее - Подпрограмма) актуальна в связи с тем, что проявления терроризма и экстремизма в Российской Федерации принимают новые формы.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По информации правоохранительных органов Республики Башкортостан на ее территории наблюдается определенная активизация деятельности сторонников международных террористических организаций "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Хизб-ут-Тахрир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", "Аль-Каида", "Булгарский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>".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В 2011 - 2013 годах на территории республики по результатам оперативно-розыскных мероприятий были задержаны члены международных террористических организаций, изъяты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lastRenderedPageBreak/>
        <w:t xml:space="preserve">На состояние общественной безопасности в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 определенное влияние оказывают многонациональный и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составы его населения, значительный уровень миграции граждан из стран ближнего зарубежья и субъектов Российской Федерации, где имеют место террористические и экстремистские проявления.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Предпринимаемые сегодня меры по борьбе с терроризмом и экстремизмом требуют консолидации усилий органов местного самоуправления района,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2. Программно-целевые инструменты подпрограммы. Механизм реализации программы и контроль за ходом её выполнения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Программно-целевыми инструментами подпрограммы являются Федеральные законы </w:t>
      </w:r>
      <w:hyperlink r:id="rId16" w:history="1">
        <w:r w:rsidRPr="007D43B4">
          <w:rPr>
            <w:rFonts w:ascii="Times New Roman" w:hAnsi="Times New Roman" w:cs="Times New Roman"/>
            <w:sz w:val="28"/>
            <w:szCs w:val="28"/>
          </w:rPr>
          <w:t>"О противодействии терроризму"</w:t>
        </w:r>
      </w:hyperlink>
      <w:r w:rsidRPr="007D43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D43B4">
          <w:rPr>
            <w:rFonts w:ascii="Times New Roman" w:hAnsi="Times New Roman" w:cs="Times New Roman"/>
            <w:sz w:val="28"/>
            <w:szCs w:val="28"/>
          </w:rPr>
          <w:t>"О противодействии экстремистской деятельности"</w:t>
        </w:r>
      </w:hyperlink>
      <w:r w:rsidRPr="007D43B4">
        <w:rPr>
          <w:rFonts w:ascii="Times New Roman" w:hAnsi="Times New Roman" w:cs="Times New Roman"/>
          <w:sz w:val="28"/>
          <w:szCs w:val="28"/>
        </w:rPr>
        <w:t>, Указ Президента Российской Федерации от 15 февраля 2006 года N 116 "О мерах по противодействию терроризму", Законы Республики Башкортостан "</w:t>
      </w:r>
      <w:hyperlink r:id="rId18" w:history="1">
        <w:r w:rsidRPr="007D43B4">
          <w:rPr>
            <w:rFonts w:ascii="Times New Roman" w:hAnsi="Times New Roman" w:cs="Times New Roman"/>
            <w:sz w:val="28"/>
            <w:szCs w:val="28"/>
          </w:rPr>
          <w:t>О профилактике правонарушений</w:t>
        </w:r>
      </w:hyperlink>
      <w:r w:rsidRPr="007D43B4">
        <w:rPr>
          <w:rFonts w:ascii="Times New Roman" w:hAnsi="Times New Roman" w:cs="Times New Roman"/>
          <w:sz w:val="28"/>
          <w:szCs w:val="28"/>
        </w:rPr>
        <w:t xml:space="preserve"> в Республике Башкортостан" и "</w:t>
      </w:r>
      <w:hyperlink r:id="rId19" w:history="1">
        <w:r w:rsidRPr="007D43B4">
          <w:rPr>
            <w:rFonts w:ascii="Times New Roman" w:hAnsi="Times New Roman" w:cs="Times New Roman"/>
            <w:sz w:val="28"/>
            <w:szCs w:val="28"/>
          </w:rPr>
          <w:t>О системе профилактики безнадзорности</w:t>
        </w:r>
      </w:hyperlink>
      <w:r w:rsidRPr="007D43B4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несовершеннолетних, защиты их прав в Республике Башкортостан", Республиканской целевой </w:t>
      </w:r>
      <w:hyperlink r:id="rId20" w:history="1">
        <w:r w:rsidRPr="007D43B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D43B4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наркотиками и их незаконному обороту на 2010 - 2014 годы, утвержденной Постановлением Правительства Республики Башкортостан от 19 октября 2009 года N 382, Республиканской целевой </w:t>
      </w:r>
      <w:hyperlink r:id="rId21" w:history="1">
        <w:r w:rsidRPr="007D43B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D43B4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и борьбы с преступностью в Республике Башкортостан на 2012 год, утвержденной Постановлением Правительства Республики Башкортостан от 30 сентября 2011 года N 371, Республиканской целевой программы «Профилактика терроризма и экстремизма в Республике Башкортостан на 2011-2013 годы», утвержденной Постановлением Правительства Республики Башкортостан от 08 февраля </w:t>
      </w:r>
      <w:smartTag w:uri="urn:schemas-microsoft-com:office:smarttags" w:element="metricconverter">
        <w:smartTagPr>
          <w:attr w:name="ProductID" w:val="2011 г"/>
        </w:smartTagPr>
        <w:r w:rsidRPr="007D43B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7D43B4">
        <w:rPr>
          <w:rFonts w:ascii="Times New Roman" w:hAnsi="Times New Roman" w:cs="Times New Roman"/>
          <w:sz w:val="28"/>
          <w:szCs w:val="28"/>
        </w:rPr>
        <w:t>. №31.</w:t>
      </w: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E354BD" w:rsidRPr="007D43B4" w:rsidRDefault="00E354BD" w:rsidP="00E354B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подпрограммы будет осуществляться за счет средств бюджета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учетом его возможностей, и внебюджетных источников.</w:t>
      </w:r>
    </w:p>
    <w:p w:rsidR="00E354BD" w:rsidRPr="007D43B4" w:rsidRDefault="00E354BD" w:rsidP="00E354BD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Подпрограммы из бюджета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2022-2024 года составляет 3 (три)</w:t>
      </w:r>
      <w:r w:rsidRPr="007D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B4">
        <w:rPr>
          <w:rFonts w:ascii="Times New Roman" w:hAnsi="Times New Roman" w:cs="Times New Roman"/>
          <w:sz w:val="28"/>
          <w:szCs w:val="28"/>
        </w:rPr>
        <w:t>тыс. рублей.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Реализацию подпрограммы предполагается осуществлять в следующих направлениях: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повышение эффективности режимных мер, прежде всего, в сфере контроля миграционных потоков;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интеграция сил в борьбе с терроризмом и экстремизмом, профилактике преступности;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создание единой информационной системы для использования участниками борьбы с терроризмом и экстремизмом;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объединение в борьбе с терроризмом и экстремизмом усилий средств массовой информации, общественно-политических сил.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Реализация подпрограммы основана на следующих принципах: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своевременность и адекватность применения контрмер по отражению террористических угроз;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адекватная реакция органов местного самоуправления района на проявления терроризма и экстремизма;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привлечение общественности к борьбе с распространением терроризма и экстремизма.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Антитеррористическая и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противоэкстремистская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деятельность, заявленная в рамках Подпрограммы, основывается на следующих принципах: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гуманизм;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социальная справедливость;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lastRenderedPageBreak/>
        <w:t>толерантность;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понимание, поддержка и доверие населения.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Органы местного самоуправления района, ответственные за выполнение мероприятий Подпрограммы, ежегодно в срок до 1 декабря, 15 февраля в установленном порядке представляют соответствующую информацию в Правительство Республики Башкортостан и АТК Республики Башкортостан.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Ход выполнения Подпрограммы рассматривается на заседаниях антитеррористической комиссии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354BD" w:rsidRPr="007D43B4" w:rsidRDefault="00E354BD" w:rsidP="007D43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Исполнители и участники Подпрограммы представляют отчет о </w:t>
      </w:r>
      <w:proofErr w:type="gramStart"/>
      <w:r w:rsidRPr="007D43B4">
        <w:rPr>
          <w:rFonts w:ascii="Times New Roman" w:hAnsi="Times New Roman" w:cs="Times New Roman"/>
          <w:sz w:val="28"/>
          <w:szCs w:val="28"/>
        </w:rPr>
        <w:t>х</w:t>
      </w:r>
      <w:r w:rsidR="007D43B4">
        <w:rPr>
          <w:rFonts w:ascii="Times New Roman" w:hAnsi="Times New Roman" w:cs="Times New Roman"/>
          <w:sz w:val="28"/>
          <w:szCs w:val="28"/>
        </w:rPr>
        <w:t>оде  выполнения</w:t>
      </w:r>
      <w:proofErr w:type="gramEnd"/>
      <w:r w:rsidR="007D43B4">
        <w:rPr>
          <w:rFonts w:ascii="Times New Roman" w:hAnsi="Times New Roman" w:cs="Times New Roman"/>
          <w:sz w:val="28"/>
          <w:szCs w:val="28"/>
        </w:rPr>
        <w:t xml:space="preserve">  Подпрограммы. 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3. Основные цели и задачи Подпрограммы с указанием сроков, этапов и индикаторов оценки результатов ее реализации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реализация государственной политики в области профилактики терроризма и экстремизма на территории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совершенствования системы профилактических мер антитеррористической и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формирования уважительного отношения к этнокультурным и конфессиональным ценностям народов, населяющих муниципальный район.  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3B4">
        <w:rPr>
          <w:rFonts w:ascii="Times New Roman" w:hAnsi="Times New Roman" w:cs="Times New Roman"/>
          <w:sz w:val="28"/>
          <w:szCs w:val="28"/>
          <w:u w:val="single"/>
        </w:rPr>
        <w:t>Основными задачами Подпрограммы являются следующие: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</w:t>
      </w:r>
      <w:r w:rsidRPr="007D43B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EB0BB4">
        <w:rPr>
          <w:rFonts w:ascii="Times New Roman" w:hAnsi="Times New Roman" w:cs="Times New Roman"/>
          <w:bCs/>
          <w:sz w:val="28"/>
          <w:szCs w:val="28"/>
        </w:rPr>
        <w:t>Нигаматовский</w:t>
      </w:r>
      <w:proofErr w:type="spellEnd"/>
      <w:r w:rsidRPr="007D43B4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  <w:r w:rsidRPr="007D43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3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по вопросам профилактики терроризма и экстремизма;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lastRenderedPageBreak/>
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религиозных конфессий;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развитие инженерно-технического обеспечения профилактики терроризма и экстремизма;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проведение мониторинга состояния межнациональных отношений, разработка технологий укрепления межнационального согласия в районе. 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Выполнение мероприятий Подпрограммы позволит решить наиболее острые проблемы, стоящие перед органами местного самоуправления района, правоохранительными органами, в части повышения уровня антитеррористической устойчивости района, укрепления общественной безопасности.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В реализации Подпрограммы также должны быть задействованы учреждения культуры и искусства, средства массовой информации, политические, религиозные объединения. 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B4">
        <w:rPr>
          <w:rFonts w:ascii="Times New Roman" w:hAnsi="Times New Roman" w:cs="Times New Roman"/>
          <w:sz w:val="28"/>
          <w:szCs w:val="28"/>
        </w:rPr>
        <w:t>Программа  будет</w:t>
      </w:r>
      <w:proofErr w:type="gramEnd"/>
      <w:r w:rsidRPr="007D43B4">
        <w:rPr>
          <w:rFonts w:ascii="Times New Roman" w:hAnsi="Times New Roman" w:cs="Times New Roman"/>
          <w:sz w:val="28"/>
          <w:szCs w:val="28"/>
        </w:rPr>
        <w:t xml:space="preserve"> реализовываться в 2022 году в 1 этап,  в 2023 году 2 этап, 2024 году 3 этап.</w:t>
      </w: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BD" w:rsidRPr="007D43B4" w:rsidRDefault="00E354BD" w:rsidP="007D43B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реализации Подпрограммы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Подпрограммы будет оцениваться на основании снижения уровня реальности угрозы террористических актов, подтвержденного данными ежегодных социологических исследований.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обеспечить: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максимальное предотвращение террористических актов на территории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системы профилактики терроризма и экстремизма, вовлечение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обеспечение нормативного правового регулирования в сфере профилактики терроризма и экстремизма;</w:t>
      </w:r>
    </w:p>
    <w:p w:rsidR="00E354BD" w:rsidRPr="007D43B4" w:rsidRDefault="00E354BD" w:rsidP="00E354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района </w:t>
      </w:r>
      <w:proofErr w:type="spellStart"/>
      <w:r w:rsidRPr="007D43B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D4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354BD" w:rsidRPr="007D43B4" w:rsidRDefault="00E354BD" w:rsidP="00E354B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43B4">
        <w:rPr>
          <w:rFonts w:ascii="Times New Roman" w:hAnsi="Times New Roman" w:cs="Times New Roman"/>
          <w:sz w:val="28"/>
          <w:szCs w:val="28"/>
        </w:rPr>
        <w:t>повышение уровня доверия населения к правоохранительным органам.</w:t>
      </w:r>
    </w:p>
    <w:p w:rsidR="00E354BD" w:rsidRPr="007D43B4" w:rsidRDefault="00E354BD" w:rsidP="00E354BD">
      <w:pPr>
        <w:rPr>
          <w:rFonts w:ascii="Times New Roman" w:hAnsi="Times New Roman" w:cs="Times New Roman"/>
          <w:sz w:val="24"/>
          <w:szCs w:val="24"/>
        </w:rPr>
      </w:pP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BD" w:rsidRPr="007D43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jc w:val="center"/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Pr="007D43B4" w:rsidRDefault="00E354BD" w:rsidP="00E354BD">
      <w:pPr>
        <w:rPr>
          <w:rFonts w:ascii="Times New Roman" w:hAnsi="Times New Roman" w:cs="Times New Roman"/>
        </w:rPr>
      </w:pPr>
    </w:p>
    <w:p w:rsidR="00E354BD" w:rsidRDefault="00E354BD" w:rsidP="00E354BD"/>
    <w:p w:rsidR="00E354BD" w:rsidRDefault="00E354BD" w:rsidP="00E354BD"/>
    <w:p w:rsidR="00E354BD" w:rsidRDefault="00E354BD" w:rsidP="00E354BD"/>
    <w:p w:rsidR="00E354BD" w:rsidRDefault="00E354BD" w:rsidP="00E354BD"/>
    <w:p w:rsidR="00E354BD" w:rsidRDefault="00E354BD" w:rsidP="00E354BD"/>
    <w:p w:rsidR="00E354BD" w:rsidRDefault="00E354BD" w:rsidP="00E354B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E35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4BD" w:rsidRPr="00EB0B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0F">
        <w:rPr>
          <w:sz w:val="24"/>
          <w:szCs w:val="24"/>
        </w:rPr>
        <w:lastRenderedPageBreak/>
        <w:t xml:space="preserve">4. </w:t>
      </w:r>
      <w:r w:rsidRPr="00EB0BB4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с объемами бюджетных ассигнований подпрограммы</w:t>
      </w:r>
    </w:p>
    <w:p w:rsidR="00E354BD" w:rsidRPr="00EB0BB4" w:rsidRDefault="00E354BD" w:rsidP="00E354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652"/>
        <w:gridCol w:w="2688"/>
        <w:gridCol w:w="1359"/>
        <w:gridCol w:w="18"/>
        <w:gridCol w:w="1257"/>
        <w:gridCol w:w="1624"/>
        <w:gridCol w:w="1373"/>
      </w:tblGrid>
      <w:tr w:rsidR="00E354BD" w:rsidRPr="00EB0BB4" w:rsidTr="00454C8C">
        <w:trPr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spacing w:line="276" w:lineRule="auto"/>
              <w:ind w:left="-171" w:firstLine="17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spacing w:line="276" w:lineRule="auto"/>
              <w:ind w:left="-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  финансирования</w:t>
            </w:r>
          </w:p>
          <w:p w:rsidR="00E354BD" w:rsidRPr="00EB0BB4" w:rsidRDefault="00E354BD" w:rsidP="00454C8C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E354BD" w:rsidRPr="00EB0BB4" w:rsidTr="00454C8C">
        <w:trPr>
          <w:trHeight w:val="221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EB0BB4" w:rsidRDefault="00E354BD" w:rsidP="00454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EB0BB4" w:rsidRDefault="00E354BD" w:rsidP="00454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354BD" w:rsidRPr="00EB0BB4" w:rsidTr="00454C8C"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Информационно-пропагандистское направление </w:t>
            </w:r>
            <w:proofErr w:type="gramStart"/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  терроризма</w:t>
            </w:r>
            <w:proofErr w:type="gramEnd"/>
          </w:p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BD" w:rsidRPr="00EB0BB4" w:rsidRDefault="00E354BD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4BD" w:rsidRPr="00EB0BB4" w:rsidTr="00454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7D43B4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на сайте Администрации сельского поселения </w:t>
            </w:r>
            <w:proofErr w:type="spellStart"/>
            <w:r w:rsidR="007D43B4" w:rsidRPr="00EB0BB4">
              <w:rPr>
                <w:rFonts w:ascii="Times New Roman" w:hAnsi="Times New Roman" w:cs="Times New Roman"/>
                <w:bCs/>
                <w:sz w:val="24"/>
                <w:szCs w:val="24"/>
              </w:rPr>
              <w:t>Нигаматовский</w:t>
            </w:r>
            <w:proofErr w:type="spellEnd"/>
            <w:r w:rsidRPr="00EB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</w:t>
            </w:r>
            <w:r w:rsidRPr="00EB0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информационных материалов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различных конфессий и общественных объединений молодежных форумов, посвященных вопросам профилактики терроризма и экстремизма.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МР;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ДМ,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ФС; 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 и олимпиад среди учащихся образовательных учреждений, начального профессионального образования на лучшую научную работу по проблемам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молодежными общественными организациями программ по профилактике экстремизма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ДМ,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ФС;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"Эстафета дружбы" по пропаганде толерантности в молодежной среде среди сельских поселений.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ДМ,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ФС;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E354BD"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354BD" w:rsidRPr="00EB0BB4" w:rsidTr="00454C8C">
        <w:trPr>
          <w:trHeight w:val="1472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мероприятий с использованием </w:t>
            </w:r>
            <w:proofErr w:type="gram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 форм участия</w:t>
            </w:r>
            <w:proofErr w:type="gram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формированию у них потребности жить в условиях межэтнического и межрелигиозного согласия.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района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</w:t>
            </w:r>
            <w:proofErr w:type="spell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 (по согласованию)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совместные антитеррористические учения для отработки в ходе их проведения порядка использования имеющихся в районе сил и средств территориальной подсистемы государственной системы предупреждения ЧС для ликвидации последствий террористических актов, а также практических навыков по борьбе с террористами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ОФСБ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ОНД (по согласованию);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219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меры по усилению безопасности жилых микрорайонов и мест массового пребывания людей, в том числе укрепить подвалы, чердаки, подъезды, разместить в людных местах средства экстренной связи с полицией и противопожарной службой. Установить системы видеонаблюдения в местах массового пребывания людей и расположения важных объектов.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проверки состояния антитеррористической защищенности потенциально опасных объектов социально-культурной сферы, энергетики, водоснабжения, </w:t>
            </w:r>
            <w:proofErr w:type="spellStart"/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- и пожароопасных предприятий, объектов транспортной инфраструктуры, жилищного фонда.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</w:p>
          <w:p w:rsidR="00E354BD" w:rsidRPr="00EB0BB4" w:rsidRDefault="00E354BD" w:rsidP="00454C8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</w:t>
            </w:r>
          </w:p>
          <w:p w:rsidR="00E354BD" w:rsidRPr="00EB0BB4" w:rsidRDefault="00E354BD" w:rsidP="00454C8C">
            <w:pPr>
              <w:shd w:val="clear" w:color="auto" w:fill="FFFFFF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 телефонными аппаратами с функциями автоматического определения номера и записи голоса звонивших абонентов.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E354BD" w:rsidRPr="00EB0BB4" w:rsidRDefault="00E354BD" w:rsidP="00454C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54BD"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E354BD"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2. Нормативно-правовое и организационное обеспечение профилактики </w:t>
            </w:r>
          </w:p>
          <w:p w:rsidR="00E354BD" w:rsidRPr="00EB0BB4" w:rsidRDefault="00E354BD" w:rsidP="00454C8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терроризма и экстремизма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 (использование металлоискателей, турникетов, приборов обнаружения взрывчатых веществ); приобретение приборов обнаружения взрывчатых веществ и металлоискателей.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ОФСБ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граничащими с </w:t>
            </w:r>
            <w:proofErr w:type="spell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Баймакским</w:t>
            </w:r>
            <w:proofErr w:type="spell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районом, о проявлениях религиозно-политического экстремизма и эффективных методах борьбы с ним.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прокуратуру материалов для вынесения предостережений руководителям общественных и религиозных объединений, а также </w:t>
            </w: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 лицам о недопустимости осуществления экстремистской деятельности.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(по согласованию);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ОФСБ (по согласованию);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базе библиотек информационно-правовых центров для населения.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4BD"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E354BD" w:rsidRPr="00EB0B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 участием представителей общественных объединений рабочей группы по вопросам профилактики экстремизма в молодежной среде.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(по согласованию);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ДМ,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ФС; 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трудной жизненной ситуации.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ДМ, КДН,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муниципальном районе </w:t>
            </w:r>
            <w:proofErr w:type="spellStart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Республике Башкортостан, прогнозирование и предупреждение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2.9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454C8C" w:rsidP="0045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bookmarkStart w:id="0" w:name="_GoBack"/>
            <w:bookmarkEnd w:id="0"/>
            <w:r w:rsidR="00E354BD" w:rsidRPr="00EB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D" w:rsidRPr="00EB0B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 с руководителями религиозных центров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и взаимодействия с религиозными организациями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осуществление религиозными учреждениями, действующими на территории сельского поселения, мер по профилактике терроризма и экстремизма среди верующей молодежи.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в религиозных объединениях на территории сельского поселения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</w:t>
            </w: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неприемлемых способов решения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</w:t>
            </w: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 и взаимодействия с религиозными организациями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354BD" w:rsidRPr="00EB0BB4" w:rsidTr="00454C8C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солидарности в борьбе с терроризмом.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образования; </w:t>
            </w:r>
          </w:p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EB0BB4" w:rsidRDefault="00E354BD" w:rsidP="00454C8C">
            <w:pPr>
              <w:rPr>
                <w:rFonts w:ascii="Times New Roman" w:hAnsi="Times New Roman" w:cs="Times New Roman"/>
              </w:rPr>
            </w:pPr>
            <w:r w:rsidRPr="00EB0BB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E354BD" w:rsidRPr="00EB0BB4" w:rsidRDefault="00E354BD" w:rsidP="00E354BD">
      <w:pPr>
        <w:rPr>
          <w:rFonts w:ascii="Times New Roman" w:hAnsi="Times New Roman" w:cs="Times New Roman"/>
        </w:rPr>
      </w:pPr>
    </w:p>
    <w:p w:rsidR="00E354BD" w:rsidRPr="00EB0BB4" w:rsidRDefault="00E354BD" w:rsidP="00E354BD">
      <w:pPr>
        <w:rPr>
          <w:rFonts w:ascii="Times New Roman" w:hAnsi="Times New Roman" w:cs="Times New Roman"/>
        </w:rPr>
      </w:pPr>
    </w:p>
    <w:p w:rsidR="00E354BD" w:rsidRPr="00EB0BB4" w:rsidRDefault="00E354BD" w:rsidP="00E354BD">
      <w:pPr>
        <w:rPr>
          <w:rFonts w:ascii="Times New Roman" w:hAnsi="Times New Roman" w:cs="Times New Roman"/>
        </w:rPr>
      </w:pPr>
    </w:p>
    <w:p w:rsidR="00E354BD" w:rsidRPr="00EB0BB4" w:rsidRDefault="00E354BD" w:rsidP="00E354BD">
      <w:pPr>
        <w:rPr>
          <w:rFonts w:ascii="Times New Roman" w:hAnsi="Times New Roman" w:cs="Times New Roman"/>
        </w:rPr>
      </w:pPr>
    </w:p>
    <w:p w:rsidR="00454C8C" w:rsidRPr="00EB0BB4" w:rsidRDefault="00454C8C" w:rsidP="00E354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454C8C" w:rsidRPr="00EB0BB4" w:rsidSect="00454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7"/>
    <w:rsid w:val="00173C73"/>
    <w:rsid w:val="002906EA"/>
    <w:rsid w:val="002F0169"/>
    <w:rsid w:val="00453118"/>
    <w:rsid w:val="00454C8C"/>
    <w:rsid w:val="006A130D"/>
    <w:rsid w:val="00747AEE"/>
    <w:rsid w:val="00784CF4"/>
    <w:rsid w:val="007D43B4"/>
    <w:rsid w:val="008E0D79"/>
    <w:rsid w:val="00C91C12"/>
    <w:rsid w:val="00D76118"/>
    <w:rsid w:val="00E34337"/>
    <w:rsid w:val="00E354BD"/>
    <w:rsid w:val="00E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9FCEB"/>
  <w15:chartTrackingRefBased/>
  <w15:docId w15:val="{A6035D06-F6F2-42A6-9F41-3F28FC6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6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E354BD"/>
    <w:rPr>
      <w:sz w:val="28"/>
      <w:lang w:eastAsia="ru-RU"/>
    </w:rPr>
  </w:style>
  <w:style w:type="paragraph" w:styleId="a6">
    <w:name w:val="Body Text"/>
    <w:basedOn w:val="a"/>
    <w:link w:val="a5"/>
    <w:rsid w:val="00E354BD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354BD"/>
  </w:style>
  <w:style w:type="paragraph" w:customStyle="1" w:styleId="ConsPlusNonformat">
    <w:name w:val="ConsPlusNonformat"/>
    <w:rsid w:val="00E35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5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9DABB70A05E305941714CC9DEg3RAJ" TargetMode="External"/><Relationship Id="rId13" Type="http://schemas.openxmlformats.org/officeDocument/2006/relationships/hyperlink" Target="consultantplus://offline/ref=1B8DDA6F9586E581BC6E733E5D3C3B9048D3E479A65D3E081F2E179489336033E269326B2FA0C8D4275E8AgER7J" TargetMode="External"/><Relationship Id="rId18" Type="http://schemas.openxmlformats.org/officeDocument/2006/relationships/hyperlink" Target="consultantplus://offline/ref=1B8DDA6F9586E581BC6E733E5D3C3B9048D3E479A65E3A0E142E179489336033gER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DDA6F9586E581BC6E733E5D3C3B9048D3E479A65D3E081F2E179489336033E269326B2FA0C8D4275E8AgER7J" TargetMode="External"/><Relationship Id="rId7" Type="http://schemas.openxmlformats.org/officeDocument/2006/relationships/hyperlink" Target="consultantplus://offline/ref=1B8DDA6F9586E581BC6E6D334B5064994FDEBC75A7506D53492840CBgDR9J" TargetMode="External"/><Relationship Id="rId12" Type="http://schemas.openxmlformats.org/officeDocument/2006/relationships/hyperlink" Target="consultantplus://offline/ref=1B8DDA6F9586E581BC6E733E5D3C3B9048D3E479A6533F061C2E179489336033E269326B2FA0C8D4275E8AgER6J" TargetMode="External"/><Relationship Id="rId17" Type="http://schemas.openxmlformats.org/officeDocument/2006/relationships/hyperlink" Target="consultantplus://offline/ref=1B8DDA6F9586E581BC6E6D334B5064994FDEBC75A7506D53492840CBgDR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8DDA6F9586E581BC6E6D334B50649949DABB70A05E305941714CC9DEg3RAJ" TargetMode="External"/><Relationship Id="rId20" Type="http://schemas.openxmlformats.org/officeDocument/2006/relationships/hyperlink" Target="consultantplus://offline/ref=1B8DDA6F9586E581BC6E733E5D3C3B9048D3E479A6533F061C2E179489336033E269326B2FA0C8D4275E8AgER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DDA6F9586E581BC6E6D334B50649949DABB70A05E305941714CC9DEg3RAJ" TargetMode="External"/><Relationship Id="rId11" Type="http://schemas.openxmlformats.org/officeDocument/2006/relationships/hyperlink" Target="consultantplus://offline/ref=1B8DDA6F9586E581BC6E733E5D3C3B9048D3E479A75F3F0C192E179489336033gER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8DDA6F9586E581BC6E6D334B5064994FDEBC75A7506D53492840CBgDR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8DDA6F9586E581BC6E733E5D3C3B9048D3E479A65E3A0E142E179489336033gER2J" TargetMode="External"/><Relationship Id="rId19" Type="http://schemas.openxmlformats.org/officeDocument/2006/relationships/hyperlink" Target="consultantplus://offline/ref=1B8DDA6F9586E581BC6E733E5D3C3B9048D3E479A75F3F0C192E179489336033gE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A6F9586E581BC6E6D334B5064994FDEBC75A7506D53492840CBgDR9J" TargetMode="External"/><Relationship Id="rId14" Type="http://schemas.openxmlformats.org/officeDocument/2006/relationships/hyperlink" Target="consultantplus://offline/ref=1B8DDA6F9586E581BC6E6D334B50649949DABB70A05E305941714CC9DEg3R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2022-01-27T05:32:00Z</cp:lastPrinted>
  <dcterms:created xsi:type="dcterms:W3CDTF">2022-01-25T10:32:00Z</dcterms:created>
  <dcterms:modified xsi:type="dcterms:W3CDTF">2022-01-27T05:58:00Z</dcterms:modified>
</cp:coreProperties>
</file>